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51C" w:rsidRDefault="00C3151C">
      <w:pPr>
        <w:ind w:left="160" w:hanging="160"/>
        <w:rPr>
          <w:rFonts w:ascii="仿宋_GB2312" w:eastAsia="仿宋_GB2312" w:cs="ArialUnicodeMS"/>
          <w:kern w:val="0"/>
          <w:sz w:val="32"/>
          <w:szCs w:val="32"/>
        </w:rPr>
      </w:pPr>
    </w:p>
    <w:p w:rsidR="00C3151C" w:rsidRDefault="00C3151C">
      <w:pPr>
        <w:ind w:left="360" w:hanging="360"/>
        <w:rPr>
          <w:rFonts w:ascii="黑体" w:eastAsia="黑体" w:cs="ArialUnicodeMS"/>
          <w:kern w:val="0"/>
          <w:sz w:val="72"/>
          <w:szCs w:val="72"/>
        </w:rPr>
      </w:pPr>
    </w:p>
    <w:p w:rsidR="00C3151C" w:rsidRDefault="00C3151C">
      <w:pPr>
        <w:ind w:left="360" w:hanging="360"/>
        <w:rPr>
          <w:rFonts w:ascii="黑体" w:eastAsia="黑体" w:cs="ArialUnicodeMS"/>
          <w:kern w:val="0"/>
          <w:sz w:val="72"/>
          <w:szCs w:val="72"/>
        </w:rPr>
      </w:pPr>
    </w:p>
    <w:p w:rsidR="00C3151C" w:rsidRDefault="00C3151C">
      <w:pPr>
        <w:ind w:left="260" w:hanging="260"/>
        <w:jc w:val="center"/>
        <w:rPr>
          <w:rFonts w:ascii="黑体" w:eastAsia="黑体" w:cs="ArialUnicodeMS"/>
          <w:kern w:val="0"/>
          <w:sz w:val="52"/>
          <w:szCs w:val="52"/>
        </w:rPr>
      </w:pPr>
    </w:p>
    <w:p w:rsidR="00C3151C" w:rsidRDefault="00602109">
      <w:pPr>
        <w:jc w:val="center"/>
        <w:rPr>
          <w:rFonts w:ascii="黑体" w:eastAsia="黑体" w:hAnsi="黑体"/>
          <w:bCs/>
          <w:color w:val="000000"/>
          <w:sz w:val="52"/>
          <w:szCs w:val="52"/>
        </w:rPr>
      </w:pPr>
      <w:r>
        <w:rPr>
          <w:rFonts w:ascii="黑体" w:eastAsia="黑体" w:cs="ArialUnicodeMS" w:hint="eastAsia"/>
          <w:kern w:val="0"/>
          <w:sz w:val="52"/>
          <w:szCs w:val="52"/>
        </w:rPr>
        <w:t>柳州市</w:t>
      </w:r>
      <w:r>
        <w:rPr>
          <w:rFonts w:ascii="黑体" w:eastAsia="黑体" w:hAnsi="黑体" w:hint="eastAsia"/>
          <w:bCs/>
          <w:color w:val="000000"/>
          <w:sz w:val="52"/>
          <w:szCs w:val="52"/>
        </w:rPr>
        <w:t>财政局</w:t>
      </w:r>
    </w:p>
    <w:p w:rsidR="00C3151C" w:rsidRDefault="00602109">
      <w:pPr>
        <w:jc w:val="center"/>
        <w:rPr>
          <w:rFonts w:ascii="黑体" w:eastAsia="黑体" w:cs="ArialUnicodeMS"/>
          <w:kern w:val="0"/>
          <w:sz w:val="52"/>
          <w:szCs w:val="52"/>
        </w:rPr>
      </w:pPr>
      <w:r>
        <w:rPr>
          <w:rFonts w:ascii="黑体" w:eastAsia="黑体" w:hint="eastAsia"/>
          <w:kern w:val="0"/>
          <w:sz w:val="52"/>
          <w:szCs w:val="52"/>
        </w:rPr>
        <w:t>2018</w:t>
      </w:r>
      <w:r>
        <w:rPr>
          <w:rFonts w:ascii="黑体" w:eastAsia="黑体" w:cs="ArialUnicodeMS" w:hint="eastAsia"/>
          <w:kern w:val="0"/>
          <w:sz w:val="52"/>
          <w:szCs w:val="52"/>
        </w:rPr>
        <w:t>年度部门决算</w:t>
      </w:r>
    </w:p>
    <w:p w:rsidR="00C3151C" w:rsidRDefault="00C3151C">
      <w:pPr>
        <w:pStyle w:val="a6"/>
      </w:pPr>
    </w:p>
    <w:p w:rsidR="00C3151C" w:rsidRDefault="00C3151C">
      <w:pPr>
        <w:pStyle w:val="a6"/>
        <w:rPr>
          <w:rFonts w:ascii="ArialUnicodeMS" w:eastAsia="ArialUnicodeMS" w:cs="ArialUnicodeMS"/>
          <w:kern w:val="0"/>
          <w:sz w:val="84"/>
          <w:szCs w:val="84"/>
        </w:rPr>
      </w:pPr>
    </w:p>
    <w:p w:rsidR="00C3151C" w:rsidRDefault="00C3151C">
      <w:pPr>
        <w:pStyle w:val="a6"/>
        <w:rPr>
          <w:rFonts w:ascii="ArialUnicodeMS" w:eastAsia="ArialUnicodeMS" w:cs="ArialUnicodeMS"/>
          <w:kern w:val="0"/>
          <w:sz w:val="84"/>
          <w:szCs w:val="84"/>
        </w:rPr>
      </w:pPr>
    </w:p>
    <w:p w:rsidR="00C3151C" w:rsidRDefault="00C3151C">
      <w:pPr>
        <w:pStyle w:val="a6"/>
        <w:rPr>
          <w:rFonts w:ascii="ArialUnicodeMS" w:eastAsia="ArialUnicodeMS" w:cs="ArialUnicodeMS"/>
          <w:kern w:val="0"/>
          <w:sz w:val="84"/>
          <w:szCs w:val="84"/>
        </w:rPr>
      </w:pPr>
    </w:p>
    <w:p w:rsidR="00C3151C" w:rsidRDefault="00C3151C">
      <w:pPr>
        <w:pStyle w:val="a6"/>
        <w:rPr>
          <w:rFonts w:ascii="ArialUnicodeMS" w:eastAsia="ArialUnicodeMS" w:cs="ArialUnicodeMS"/>
          <w:kern w:val="0"/>
          <w:sz w:val="84"/>
          <w:szCs w:val="84"/>
        </w:rPr>
      </w:pPr>
    </w:p>
    <w:p w:rsidR="00C3151C" w:rsidRDefault="00C3151C">
      <w:pPr>
        <w:pStyle w:val="a6"/>
        <w:rPr>
          <w:rFonts w:ascii="ArialUnicodeMS" w:eastAsia="ArialUnicodeMS" w:cs="ArialUnicodeMS"/>
          <w:kern w:val="0"/>
          <w:sz w:val="84"/>
          <w:szCs w:val="84"/>
        </w:rPr>
      </w:pPr>
    </w:p>
    <w:p w:rsidR="00C3151C" w:rsidRDefault="00602109">
      <w:pPr>
        <w:ind w:left="221" w:hanging="221"/>
        <w:jc w:val="center"/>
        <w:rPr>
          <w:rFonts w:ascii="方正小标宋简体" w:eastAsia="方正小标宋简体"/>
          <w:b/>
          <w:sz w:val="44"/>
          <w:szCs w:val="44"/>
        </w:rPr>
      </w:pPr>
      <w:r>
        <w:rPr>
          <w:rFonts w:ascii="方正小标宋简体" w:eastAsia="方正小标宋简体" w:hint="eastAsia"/>
          <w:b/>
          <w:sz w:val="44"/>
          <w:szCs w:val="44"/>
        </w:rPr>
        <w:t>目    录</w:t>
      </w:r>
    </w:p>
    <w:p w:rsidR="00C3151C" w:rsidRDefault="00602109">
      <w:pPr>
        <w:spacing w:line="560" w:lineRule="exact"/>
        <w:ind w:firstLineChars="200" w:firstLine="643"/>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柳州市财政局</w:t>
      </w:r>
      <w:r>
        <w:rPr>
          <w:rFonts w:ascii="仿宋_GB2312" w:eastAsia="仿宋_GB2312" w:hint="eastAsia"/>
          <w:b/>
          <w:sz w:val="32"/>
          <w:szCs w:val="32"/>
        </w:rPr>
        <w:t>概况</w:t>
      </w:r>
    </w:p>
    <w:p w:rsidR="00C3151C" w:rsidRDefault="00602109">
      <w:pPr>
        <w:spacing w:line="56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C3151C" w:rsidRDefault="00602109">
      <w:pPr>
        <w:spacing w:line="560" w:lineRule="exact"/>
        <w:ind w:firstLineChars="200" w:firstLine="640"/>
        <w:rPr>
          <w:rFonts w:ascii="仿宋_GB2312" w:eastAsia="仿宋_GB2312"/>
          <w:sz w:val="32"/>
          <w:szCs w:val="32"/>
        </w:rPr>
      </w:pPr>
      <w:r>
        <w:rPr>
          <w:rFonts w:ascii="仿宋_GB2312" w:eastAsia="仿宋_GB2312" w:hint="eastAsia"/>
          <w:sz w:val="32"/>
          <w:szCs w:val="32"/>
        </w:rPr>
        <w:t>二、部门决算单位构成</w:t>
      </w:r>
    </w:p>
    <w:p w:rsidR="00C3151C" w:rsidRDefault="00602109">
      <w:pPr>
        <w:spacing w:line="560" w:lineRule="exact"/>
        <w:ind w:firstLineChars="200" w:firstLine="643"/>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柳州市财政局</w:t>
      </w:r>
      <w:r>
        <w:rPr>
          <w:rFonts w:ascii="仿宋_GB2312" w:eastAsia="仿宋_GB2312" w:hint="eastAsia"/>
          <w:b/>
          <w:sz w:val="32"/>
          <w:szCs w:val="32"/>
        </w:rPr>
        <w:t>2018年度部门决算报表</w:t>
      </w:r>
    </w:p>
    <w:p w:rsidR="00C3151C" w:rsidRDefault="00602109">
      <w:pPr>
        <w:spacing w:line="560" w:lineRule="exact"/>
        <w:ind w:firstLineChars="200" w:firstLine="640"/>
        <w:rPr>
          <w:rFonts w:ascii="仿宋_GB2312" w:eastAsia="仿宋_GB2312"/>
          <w:sz w:val="32"/>
          <w:szCs w:val="32"/>
        </w:rPr>
      </w:pPr>
      <w:r>
        <w:rPr>
          <w:rFonts w:ascii="仿宋_GB2312" w:eastAsia="仿宋_GB2312" w:hint="eastAsia"/>
          <w:sz w:val="32"/>
          <w:szCs w:val="32"/>
        </w:rPr>
        <w:t>表一：收入支出决算总表</w:t>
      </w:r>
    </w:p>
    <w:p w:rsidR="00C3151C" w:rsidRDefault="00602109">
      <w:pPr>
        <w:spacing w:line="560" w:lineRule="exact"/>
        <w:ind w:firstLineChars="200" w:firstLine="640"/>
        <w:rPr>
          <w:rFonts w:ascii="仿宋_GB2312" w:eastAsia="仿宋_GB2312"/>
          <w:sz w:val="32"/>
          <w:szCs w:val="32"/>
        </w:rPr>
      </w:pPr>
      <w:r>
        <w:rPr>
          <w:rFonts w:ascii="仿宋_GB2312" w:eastAsia="仿宋_GB2312" w:hint="eastAsia"/>
          <w:sz w:val="32"/>
          <w:szCs w:val="32"/>
        </w:rPr>
        <w:t>表二：收入决算表</w:t>
      </w:r>
    </w:p>
    <w:p w:rsidR="00C3151C" w:rsidRDefault="00602109">
      <w:pPr>
        <w:spacing w:line="560" w:lineRule="exact"/>
        <w:ind w:firstLineChars="200" w:firstLine="640"/>
        <w:rPr>
          <w:rFonts w:ascii="仿宋_GB2312" w:eastAsia="仿宋_GB2312"/>
          <w:sz w:val="32"/>
          <w:szCs w:val="32"/>
        </w:rPr>
      </w:pPr>
      <w:r>
        <w:rPr>
          <w:rFonts w:ascii="仿宋_GB2312" w:eastAsia="仿宋_GB2312" w:hint="eastAsia"/>
          <w:sz w:val="32"/>
          <w:szCs w:val="32"/>
        </w:rPr>
        <w:t>表三：支出决算表</w:t>
      </w:r>
    </w:p>
    <w:p w:rsidR="00C3151C" w:rsidRDefault="00602109">
      <w:pPr>
        <w:spacing w:line="560" w:lineRule="exact"/>
        <w:ind w:firstLineChars="200" w:firstLine="640"/>
        <w:rPr>
          <w:rFonts w:ascii="仿宋_GB2312" w:eastAsia="仿宋_GB2312"/>
          <w:sz w:val="32"/>
          <w:szCs w:val="32"/>
        </w:rPr>
      </w:pPr>
      <w:r>
        <w:rPr>
          <w:rFonts w:ascii="仿宋_GB2312" w:eastAsia="仿宋_GB2312" w:hint="eastAsia"/>
          <w:sz w:val="32"/>
          <w:szCs w:val="32"/>
        </w:rPr>
        <w:t>表四：财政拨款收入支出决算总表</w:t>
      </w:r>
    </w:p>
    <w:p w:rsidR="00C3151C" w:rsidRDefault="00602109">
      <w:pPr>
        <w:spacing w:line="560" w:lineRule="exact"/>
        <w:ind w:firstLineChars="200" w:firstLine="640"/>
        <w:rPr>
          <w:rFonts w:ascii="仿宋_GB2312" w:eastAsia="仿宋_GB2312"/>
          <w:sz w:val="32"/>
          <w:szCs w:val="32"/>
        </w:rPr>
      </w:pPr>
      <w:r>
        <w:rPr>
          <w:rFonts w:ascii="仿宋_GB2312" w:eastAsia="仿宋_GB2312" w:hint="eastAsia"/>
          <w:sz w:val="32"/>
          <w:szCs w:val="32"/>
        </w:rPr>
        <w:t>表五：一般公共预算财政拨款支出决算表</w:t>
      </w:r>
    </w:p>
    <w:p w:rsidR="00C3151C" w:rsidRDefault="00602109">
      <w:pPr>
        <w:spacing w:line="560" w:lineRule="exact"/>
        <w:ind w:firstLineChars="200" w:firstLine="640"/>
        <w:rPr>
          <w:rFonts w:ascii="仿宋_GB2312" w:eastAsia="仿宋_GB2312"/>
          <w:sz w:val="32"/>
          <w:szCs w:val="32"/>
        </w:rPr>
      </w:pPr>
      <w:r>
        <w:rPr>
          <w:rFonts w:ascii="仿宋_GB2312" w:eastAsia="仿宋_GB2312" w:hint="eastAsia"/>
          <w:sz w:val="32"/>
          <w:szCs w:val="32"/>
        </w:rPr>
        <w:t>表六：一般公共预算财政拨款基本支出决算表</w:t>
      </w:r>
    </w:p>
    <w:p w:rsidR="00C3151C" w:rsidRDefault="00602109">
      <w:pPr>
        <w:spacing w:line="560" w:lineRule="exact"/>
        <w:ind w:firstLineChars="200" w:firstLine="640"/>
        <w:rPr>
          <w:rFonts w:ascii="仿宋_GB2312" w:eastAsia="仿宋_GB2312"/>
          <w:sz w:val="32"/>
          <w:szCs w:val="32"/>
        </w:rPr>
      </w:pPr>
      <w:r>
        <w:rPr>
          <w:rFonts w:ascii="仿宋_GB2312" w:eastAsia="仿宋_GB2312" w:hint="eastAsia"/>
          <w:sz w:val="32"/>
          <w:szCs w:val="32"/>
        </w:rPr>
        <w:t>表七：一般公共预算财政拨款安排的“三公”经费支出决算表</w:t>
      </w:r>
    </w:p>
    <w:p w:rsidR="00C3151C" w:rsidRDefault="00602109">
      <w:pPr>
        <w:spacing w:line="560" w:lineRule="exact"/>
        <w:ind w:firstLineChars="200" w:firstLine="640"/>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C3151C" w:rsidRDefault="00602109">
      <w:pPr>
        <w:spacing w:line="560" w:lineRule="exact"/>
        <w:ind w:firstLineChars="200" w:firstLine="643"/>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柳州市财政局</w:t>
      </w:r>
      <w:r>
        <w:rPr>
          <w:rFonts w:ascii="仿宋_GB2312" w:eastAsia="仿宋_GB2312" w:hint="eastAsia"/>
          <w:b/>
          <w:sz w:val="32"/>
          <w:szCs w:val="32"/>
        </w:rPr>
        <w:t>2018年度部门决算情况说明</w:t>
      </w:r>
    </w:p>
    <w:p w:rsidR="00C3151C" w:rsidRDefault="00602109">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一、</w:t>
      </w:r>
      <w:r>
        <w:rPr>
          <w:rFonts w:ascii="仿宋_GB2312" w:eastAsia="仿宋_GB2312" w:hint="eastAsia"/>
          <w:kern w:val="0"/>
          <w:sz w:val="32"/>
          <w:szCs w:val="32"/>
        </w:rPr>
        <w:t>2018</w:t>
      </w:r>
      <w:r>
        <w:rPr>
          <w:rFonts w:ascii="仿宋_GB2312" w:eastAsia="仿宋_GB2312" w:cs="仿宋_GB2312" w:hint="eastAsia"/>
          <w:kern w:val="0"/>
          <w:sz w:val="32"/>
          <w:szCs w:val="32"/>
        </w:rPr>
        <w:t>年度收入支出决算总体情况</w:t>
      </w:r>
    </w:p>
    <w:p w:rsidR="00C3151C" w:rsidRDefault="00602109">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二、</w:t>
      </w:r>
      <w:r>
        <w:rPr>
          <w:rFonts w:ascii="仿宋_GB2312" w:eastAsia="仿宋_GB2312" w:hint="eastAsia"/>
          <w:kern w:val="0"/>
          <w:sz w:val="32"/>
          <w:szCs w:val="32"/>
        </w:rPr>
        <w:t>2018</w:t>
      </w:r>
      <w:r>
        <w:rPr>
          <w:rFonts w:ascii="仿宋_GB2312" w:eastAsia="仿宋_GB2312" w:cs="仿宋_GB2312" w:hint="eastAsia"/>
          <w:kern w:val="0"/>
          <w:sz w:val="32"/>
          <w:szCs w:val="32"/>
        </w:rPr>
        <w:t>年度</w:t>
      </w:r>
      <w:r>
        <w:rPr>
          <w:rFonts w:ascii="仿宋_GB2312" w:eastAsia="仿宋_GB2312" w:hint="eastAsia"/>
          <w:sz w:val="32"/>
          <w:szCs w:val="32"/>
        </w:rPr>
        <w:t>收入</w:t>
      </w:r>
      <w:r>
        <w:rPr>
          <w:rFonts w:ascii="仿宋_GB2312" w:eastAsia="仿宋_GB2312" w:cs="仿宋_GB2312" w:hint="eastAsia"/>
          <w:kern w:val="0"/>
          <w:sz w:val="32"/>
          <w:szCs w:val="32"/>
        </w:rPr>
        <w:t>决算情况</w:t>
      </w:r>
    </w:p>
    <w:p w:rsidR="00C3151C" w:rsidRDefault="00602109">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三、</w:t>
      </w:r>
      <w:r>
        <w:rPr>
          <w:rFonts w:ascii="仿宋_GB2312" w:eastAsia="仿宋_GB2312" w:hint="eastAsia"/>
          <w:kern w:val="0"/>
          <w:sz w:val="32"/>
          <w:szCs w:val="32"/>
        </w:rPr>
        <w:t>2018</w:t>
      </w:r>
      <w:r>
        <w:rPr>
          <w:rFonts w:ascii="仿宋_GB2312" w:eastAsia="仿宋_GB2312" w:cs="仿宋_GB2312" w:hint="eastAsia"/>
          <w:kern w:val="0"/>
          <w:sz w:val="32"/>
          <w:szCs w:val="32"/>
        </w:rPr>
        <w:t>年度支出决算情况</w:t>
      </w:r>
    </w:p>
    <w:p w:rsidR="00C3151C" w:rsidRDefault="00602109">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四、</w:t>
      </w:r>
      <w:r>
        <w:rPr>
          <w:rFonts w:ascii="仿宋_GB2312" w:eastAsia="仿宋_GB2312" w:hint="eastAsia"/>
          <w:kern w:val="0"/>
          <w:sz w:val="32"/>
          <w:szCs w:val="32"/>
        </w:rPr>
        <w:t>2018年度财政拨款收入支出决算情况</w:t>
      </w:r>
    </w:p>
    <w:p w:rsidR="00C3151C" w:rsidRDefault="00602109">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五、</w:t>
      </w:r>
      <w:r>
        <w:rPr>
          <w:rFonts w:ascii="仿宋_GB2312" w:eastAsia="仿宋_GB2312" w:hint="eastAsia"/>
          <w:kern w:val="0"/>
          <w:sz w:val="32"/>
          <w:szCs w:val="32"/>
        </w:rPr>
        <w:t>2018</w:t>
      </w:r>
      <w:r>
        <w:rPr>
          <w:rFonts w:ascii="仿宋_GB2312" w:eastAsia="仿宋_GB2312" w:cs="仿宋_GB2312" w:hint="eastAsia"/>
          <w:kern w:val="0"/>
          <w:sz w:val="32"/>
          <w:szCs w:val="32"/>
        </w:rPr>
        <w:t>年度一般公共预算财政拨款支出决算情况</w:t>
      </w:r>
    </w:p>
    <w:p w:rsidR="00C3151C" w:rsidRDefault="00602109">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六、</w:t>
      </w:r>
      <w:r>
        <w:rPr>
          <w:rFonts w:ascii="仿宋_GB2312" w:eastAsia="仿宋_GB2312" w:hint="eastAsia"/>
          <w:kern w:val="0"/>
          <w:sz w:val="32"/>
          <w:szCs w:val="32"/>
        </w:rPr>
        <w:t>2018</w:t>
      </w:r>
      <w:r>
        <w:rPr>
          <w:rFonts w:ascii="仿宋_GB2312" w:eastAsia="仿宋_GB2312" w:cs="仿宋_GB2312" w:hint="eastAsia"/>
          <w:kern w:val="0"/>
          <w:sz w:val="32"/>
          <w:szCs w:val="32"/>
        </w:rPr>
        <w:t>年度一般公共预算财政拨款基本支出决算情况</w:t>
      </w:r>
    </w:p>
    <w:p w:rsidR="00C3151C" w:rsidRDefault="00602109">
      <w:pPr>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lastRenderedPageBreak/>
        <w:t>七、</w:t>
      </w:r>
      <w:r>
        <w:rPr>
          <w:rFonts w:ascii="仿宋_GB2312" w:eastAsia="仿宋_GB2312" w:hint="eastAsia"/>
          <w:kern w:val="0"/>
          <w:sz w:val="32"/>
          <w:szCs w:val="32"/>
        </w:rPr>
        <w:t>2018</w:t>
      </w:r>
      <w:r>
        <w:rPr>
          <w:rFonts w:ascii="仿宋_GB2312" w:eastAsia="仿宋_GB2312" w:cs="仿宋_GB2312" w:hint="eastAsia"/>
          <w:kern w:val="0"/>
          <w:sz w:val="32"/>
          <w:szCs w:val="32"/>
        </w:rPr>
        <w:t>年度一般公共预算财政拨款“三公”经费支出决算情况</w:t>
      </w:r>
    </w:p>
    <w:p w:rsidR="00C3151C" w:rsidRDefault="00602109">
      <w:pPr>
        <w:autoSpaceDE w:val="0"/>
        <w:autoSpaceDN w:val="0"/>
        <w:adjustRightInd w:val="0"/>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ascii="仿宋_GB2312" w:eastAsia="仿宋_GB2312" w:hint="eastAsia"/>
          <w:kern w:val="0"/>
          <w:sz w:val="32"/>
          <w:szCs w:val="32"/>
        </w:rPr>
        <w:t>2018</w:t>
      </w:r>
      <w:r>
        <w:rPr>
          <w:rFonts w:ascii="仿宋_GB2312" w:eastAsia="仿宋_GB2312" w:cs="仿宋_GB2312" w:hint="eastAsia"/>
          <w:bCs/>
          <w:kern w:val="0"/>
          <w:sz w:val="32"/>
          <w:szCs w:val="32"/>
        </w:rPr>
        <w:t>年度政府性基金预算财政拨款收入支出决算情况</w:t>
      </w:r>
    </w:p>
    <w:p w:rsidR="00C3151C" w:rsidRDefault="00602109">
      <w:pPr>
        <w:autoSpaceDE w:val="0"/>
        <w:autoSpaceDN w:val="0"/>
        <w:adjustRightInd w:val="0"/>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九、</w:t>
      </w:r>
      <w:r>
        <w:rPr>
          <w:rFonts w:ascii="仿宋_GB2312" w:eastAsia="仿宋_GB2312" w:hint="eastAsia"/>
          <w:kern w:val="0"/>
          <w:sz w:val="32"/>
          <w:szCs w:val="32"/>
        </w:rPr>
        <w:t>2018</w:t>
      </w:r>
      <w:r>
        <w:rPr>
          <w:rFonts w:ascii="仿宋_GB2312" w:eastAsia="仿宋_GB2312" w:cs="仿宋_GB2312" w:hint="eastAsia"/>
          <w:bCs/>
          <w:kern w:val="0"/>
          <w:sz w:val="32"/>
          <w:szCs w:val="32"/>
        </w:rPr>
        <w:t>年度预算绩效情况说明</w:t>
      </w:r>
    </w:p>
    <w:p w:rsidR="00C3151C" w:rsidRDefault="00602109">
      <w:pPr>
        <w:numPr>
          <w:ilvl w:val="0"/>
          <w:numId w:val="1"/>
        </w:numPr>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其他重要事项的情况说明</w:t>
      </w:r>
    </w:p>
    <w:p w:rsidR="00C3151C" w:rsidRDefault="00602109">
      <w:pPr>
        <w:spacing w:line="560" w:lineRule="exact"/>
        <w:ind w:firstLineChars="200" w:firstLine="643"/>
        <w:rPr>
          <w:rFonts w:ascii="仿宋_GB2312" w:eastAsia="仿宋_GB2312"/>
          <w:b/>
          <w:sz w:val="32"/>
          <w:szCs w:val="32"/>
        </w:rPr>
      </w:pPr>
      <w:r>
        <w:rPr>
          <w:rFonts w:ascii="仿宋_GB2312" w:eastAsia="仿宋_GB2312" w:hint="eastAsia"/>
          <w:b/>
          <w:sz w:val="32"/>
          <w:szCs w:val="32"/>
        </w:rPr>
        <w:t>第四部分：名词解释</w:t>
      </w:r>
    </w:p>
    <w:p w:rsidR="00C3151C" w:rsidRDefault="00C3151C">
      <w:pPr>
        <w:spacing w:line="560" w:lineRule="exact"/>
        <w:ind w:firstLineChars="200" w:firstLine="643"/>
        <w:rPr>
          <w:rFonts w:ascii="仿宋_GB2312" w:eastAsia="仿宋_GB2312"/>
          <w:b/>
          <w:sz w:val="32"/>
          <w:szCs w:val="32"/>
        </w:rPr>
      </w:pPr>
    </w:p>
    <w:p w:rsidR="00C3151C" w:rsidRDefault="00C3151C">
      <w:pPr>
        <w:spacing w:line="560" w:lineRule="exact"/>
        <w:ind w:firstLineChars="200" w:firstLine="643"/>
        <w:rPr>
          <w:rFonts w:ascii="仿宋_GB2312" w:eastAsia="仿宋_GB2312"/>
          <w:b/>
          <w:sz w:val="32"/>
          <w:szCs w:val="32"/>
        </w:rPr>
      </w:pPr>
    </w:p>
    <w:p w:rsidR="00C3151C" w:rsidRDefault="00C3151C">
      <w:pPr>
        <w:spacing w:line="560" w:lineRule="exact"/>
        <w:ind w:firstLineChars="200" w:firstLine="643"/>
        <w:rPr>
          <w:rFonts w:ascii="仿宋_GB2312" w:eastAsia="仿宋_GB2312"/>
          <w:b/>
          <w:sz w:val="32"/>
          <w:szCs w:val="32"/>
        </w:rPr>
      </w:pPr>
    </w:p>
    <w:p w:rsidR="00C3151C" w:rsidRDefault="00C3151C">
      <w:pPr>
        <w:spacing w:line="560" w:lineRule="exact"/>
        <w:ind w:firstLineChars="200" w:firstLine="643"/>
        <w:rPr>
          <w:rFonts w:ascii="仿宋_GB2312" w:eastAsia="仿宋_GB2312"/>
          <w:b/>
          <w:sz w:val="32"/>
          <w:szCs w:val="32"/>
        </w:rPr>
      </w:pPr>
    </w:p>
    <w:p w:rsidR="00C3151C" w:rsidRDefault="00C3151C">
      <w:pPr>
        <w:spacing w:line="560" w:lineRule="exact"/>
        <w:ind w:firstLineChars="200" w:firstLine="643"/>
        <w:rPr>
          <w:rFonts w:ascii="仿宋_GB2312" w:eastAsia="仿宋_GB2312"/>
          <w:b/>
          <w:sz w:val="32"/>
          <w:szCs w:val="32"/>
        </w:rPr>
      </w:pPr>
    </w:p>
    <w:p w:rsidR="00C3151C" w:rsidRDefault="00C3151C">
      <w:pPr>
        <w:spacing w:line="560" w:lineRule="exact"/>
        <w:ind w:firstLineChars="200" w:firstLine="643"/>
        <w:rPr>
          <w:rFonts w:ascii="仿宋_GB2312" w:eastAsia="仿宋_GB2312"/>
          <w:b/>
          <w:sz w:val="32"/>
          <w:szCs w:val="32"/>
        </w:rPr>
      </w:pPr>
    </w:p>
    <w:p w:rsidR="00C3151C" w:rsidRDefault="00C3151C">
      <w:pPr>
        <w:spacing w:line="560" w:lineRule="exact"/>
        <w:ind w:firstLineChars="200" w:firstLine="643"/>
        <w:rPr>
          <w:rFonts w:ascii="仿宋_GB2312" w:eastAsia="仿宋_GB2312"/>
          <w:b/>
          <w:sz w:val="32"/>
          <w:szCs w:val="32"/>
        </w:rPr>
      </w:pPr>
    </w:p>
    <w:p w:rsidR="00C3151C" w:rsidRDefault="00C3151C">
      <w:pPr>
        <w:spacing w:line="560" w:lineRule="exact"/>
        <w:ind w:firstLineChars="200" w:firstLine="643"/>
        <w:rPr>
          <w:rFonts w:ascii="仿宋_GB2312" w:eastAsia="仿宋_GB2312"/>
          <w:b/>
          <w:sz w:val="32"/>
          <w:szCs w:val="32"/>
        </w:rPr>
      </w:pPr>
    </w:p>
    <w:p w:rsidR="00C3151C" w:rsidRDefault="00C3151C">
      <w:pPr>
        <w:spacing w:line="560" w:lineRule="exact"/>
        <w:ind w:firstLineChars="200" w:firstLine="643"/>
        <w:rPr>
          <w:rFonts w:ascii="仿宋_GB2312" w:eastAsia="仿宋_GB2312"/>
          <w:b/>
          <w:sz w:val="32"/>
          <w:szCs w:val="32"/>
        </w:rPr>
      </w:pPr>
    </w:p>
    <w:p w:rsidR="00C3151C" w:rsidRDefault="00C3151C">
      <w:pPr>
        <w:spacing w:line="560" w:lineRule="exact"/>
        <w:ind w:firstLineChars="200" w:firstLine="643"/>
        <w:rPr>
          <w:rFonts w:ascii="仿宋_GB2312" w:eastAsia="仿宋_GB2312"/>
          <w:b/>
          <w:sz w:val="32"/>
          <w:szCs w:val="32"/>
        </w:rPr>
      </w:pPr>
    </w:p>
    <w:p w:rsidR="00C3151C" w:rsidRDefault="00C3151C">
      <w:pPr>
        <w:spacing w:line="560" w:lineRule="exact"/>
        <w:ind w:firstLineChars="200" w:firstLine="643"/>
        <w:rPr>
          <w:rFonts w:ascii="仿宋_GB2312" w:eastAsia="仿宋_GB2312"/>
          <w:b/>
          <w:sz w:val="32"/>
          <w:szCs w:val="32"/>
        </w:rPr>
      </w:pPr>
    </w:p>
    <w:p w:rsidR="00C3151C" w:rsidRDefault="00C3151C">
      <w:pPr>
        <w:spacing w:line="560" w:lineRule="exact"/>
        <w:ind w:firstLineChars="200" w:firstLine="643"/>
        <w:rPr>
          <w:rFonts w:ascii="仿宋_GB2312" w:eastAsia="仿宋_GB2312"/>
          <w:b/>
          <w:sz w:val="32"/>
          <w:szCs w:val="32"/>
        </w:rPr>
      </w:pPr>
    </w:p>
    <w:p w:rsidR="00C3151C" w:rsidRDefault="00C3151C">
      <w:pPr>
        <w:spacing w:line="560" w:lineRule="exact"/>
        <w:ind w:firstLineChars="200" w:firstLine="643"/>
        <w:rPr>
          <w:rFonts w:ascii="仿宋_GB2312" w:eastAsia="仿宋_GB2312"/>
          <w:b/>
          <w:sz w:val="32"/>
          <w:szCs w:val="32"/>
        </w:rPr>
      </w:pPr>
    </w:p>
    <w:p w:rsidR="00C3151C" w:rsidRDefault="00C3151C">
      <w:pPr>
        <w:spacing w:line="560" w:lineRule="exact"/>
        <w:ind w:firstLineChars="200" w:firstLine="643"/>
        <w:rPr>
          <w:rFonts w:ascii="仿宋_GB2312" w:eastAsia="仿宋_GB2312"/>
          <w:b/>
          <w:sz w:val="32"/>
          <w:szCs w:val="32"/>
        </w:rPr>
      </w:pPr>
    </w:p>
    <w:p w:rsidR="00C3151C" w:rsidRDefault="00C3151C">
      <w:pPr>
        <w:spacing w:line="560" w:lineRule="exact"/>
        <w:ind w:firstLineChars="200" w:firstLine="643"/>
        <w:rPr>
          <w:rFonts w:ascii="仿宋_GB2312" w:eastAsia="仿宋_GB2312"/>
          <w:b/>
          <w:sz w:val="32"/>
          <w:szCs w:val="32"/>
        </w:rPr>
      </w:pPr>
    </w:p>
    <w:p w:rsidR="00C3151C" w:rsidRDefault="00C3151C">
      <w:pPr>
        <w:spacing w:line="560" w:lineRule="exact"/>
        <w:ind w:firstLineChars="200" w:firstLine="643"/>
        <w:rPr>
          <w:rFonts w:ascii="仿宋_GB2312" w:eastAsia="仿宋_GB2312"/>
          <w:b/>
          <w:sz w:val="32"/>
          <w:szCs w:val="32"/>
        </w:rPr>
      </w:pPr>
    </w:p>
    <w:p w:rsidR="00C3151C" w:rsidRDefault="00C3151C">
      <w:pPr>
        <w:spacing w:line="560" w:lineRule="exact"/>
        <w:ind w:firstLineChars="200" w:firstLine="643"/>
        <w:rPr>
          <w:rFonts w:ascii="仿宋_GB2312" w:eastAsia="仿宋_GB2312"/>
          <w:b/>
          <w:sz w:val="32"/>
          <w:szCs w:val="32"/>
        </w:rPr>
      </w:pPr>
    </w:p>
    <w:p w:rsidR="00C3151C" w:rsidRDefault="00C3151C">
      <w:pPr>
        <w:spacing w:line="560" w:lineRule="exact"/>
        <w:ind w:firstLineChars="200" w:firstLine="643"/>
        <w:rPr>
          <w:rFonts w:ascii="仿宋_GB2312" w:eastAsia="仿宋_GB2312"/>
          <w:b/>
          <w:sz w:val="32"/>
          <w:szCs w:val="32"/>
        </w:rPr>
      </w:pPr>
    </w:p>
    <w:p w:rsidR="00C3151C" w:rsidRDefault="00C3151C">
      <w:pPr>
        <w:spacing w:line="560" w:lineRule="exact"/>
        <w:ind w:firstLineChars="200" w:firstLine="643"/>
        <w:rPr>
          <w:rFonts w:ascii="仿宋_GB2312" w:eastAsia="仿宋_GB2312"/>
          <w:b/>
          <w:sz w:val="32"/>
          <w:szCs w:val="32"/>
        </w:rPr>
      </w:pPr>
    </w:p>
    <w:p w:rsidR="00C3151C" w:rsidRDefault="00C3151C">
      <w:pPr>
        <w:spacing w:line="560" w:lineRule="exact"/>
        <w:rPr>
          <w:rFonts w:ascii="仿宋_GB2312" w:eastAsia="仿宋_GB2312"/>
          <w:b/>
          <w:sz w:val="32"/>
          <w:szCs w:val="32"/>
        </w:rPr>
      </w:pPr>
    </w:p>
    <w:p w:rsidR="00C3151C" w:rsidRDefault="00C3151C">
      <w:pPr>
        <w:spacing w:line="560" w:lineRule="exact"/>
        <w:ind w:firstLineChars="200" w:firstLine="643"/>
        <w:jc w:val="center"/>
        <w:rPr>
          <w:rFonts w:ascii="仿宋_GB2312" w:eastAsia="仿宋_GB2312"/>
          <w:b/>
          <w:sz w:val="32"/>
          <w:szCs w:val="32"/>
        </w:rPr>
      </w:pPr>
    </w:p>
    <w:p w:rsidR="00C3151C" w:rsidRDefault="00602109">
      <w:pPr>
        <w:spacing w:line="560" w:lineRule="exact"/>
        <w:ind w:firstLineChars="200" w:firstLine="643"/>
        <w:jc w:val="center"/>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柳州市财政局</w:t>
      </w:r>
      <w:r>
        <w:rPr>
          <w:rFonts w:ascii="仿宋_GB2312" w:eastAsia="仿宋_GB2312" w:hint="eastAsia"/>
          <w:b/>
          <w:sz w:val="32"/>
          <w:szCs w:val="32"/>
        </w:rPr>
        <w:t>概况</w:t>
      </w:r>
    </w:p>
    <w:p w:rsidR="00C3151C" w:rsidRDefault="00602109">
      <w:pPr>
        <w:spacing w:line="56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C3151C" w:rsidRDefault="00602109">
      <w:pPr>
        <w:spacing w:line="560" w:lineRule="exact"/>
        <w:ind w:firstLineChars="200" w:firstLine="640"/>
        <w:rPr>
          <w:rFonts w:ascii="仿宋_GB2312" w:eastAsia="仿宋_GB2312" w:hAnsi="宋体" w:cs="宋体"/>
          <w:sz w:val="32"/>
          <w:szCs w:val="32"/>
        </w:rPr>
      </w:pPr>
      <w:r>
        <w:rPr>
          <w:rFonts w:ascii="仿宋_GB2312" w:eastAsia="仿宋_GB2312" w:hint="eastAsia"/>
          <w:sz w:val="32"/>
          <w:szCs w:val="32"/>
        </w:rPr>
        <w:t>（一）贯彻国家、自治区财政、税收的方针政策及其他有关政策，拟订市财税发展战略、规划、政策和改革方案并组织实施，拟订市财政分配政策，参与制定本市各项经济政策，提出运用财</w:t>
      </w:r>
      <w:r>
        <w:rPr>
          <w:rFonts w:ascii="仿宋_GB2312" w:eastAsia="仿宋_GB2312" w:hAnsi="宋体" w:cs="宋体" w:hint="eastAsia"/>
          <w:sz w:val="32"/>
          <w:szCs w:val="32"/>
        </w:rPr>
        <w:t>税政策实施宏观调控的建议。</w:t>
      </w:r>
    </w:p>
    <w:p w:rsidR="00C3151C" w:rsidRDefault="0060210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（二）依法依规提出市财政、预算、税收、财务、会计、资产评估管理等规范性文件立项的建议，根据市人民政府委托起草有关规范性文件草案。</w:t>
      </w:r>
    </w:p>
    <w:p w:rsidR="00C3151C" w:rsidRDefault="0060210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承担市本级各项财政收支管理的责任。负责编制年度市本级预决算草案并组织执行，受市人民政府委托，向市人民代表大会报告全市和市本级预算草案及预算执行情况，向市人大常委会报告决算。组织制定经费开支标准、定额，负责审核批复部门（单位）的年度预决算。</w:t>
      </w:r>
    </w:p>
    <w:p w:rsidR="00C3151C" w:rsidRDefault="0060210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（四）负责市政府非税收入管理。编制政府性基金预决算草案。管理财政票据。负责彩票市场监管。</w:t>
      </w:r>
    </w:p>
    <w:p w:rsidR="00C3151C" w:rsidRDefault="0060210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（五）组织制定国库管理制度，按规定开展国库现金管理工作。负责制定市政府采购制度并监督管理。</w:t>
      </w:r>
    </w:p>
    <w:p w:rsidR="00C3151C" w:rsidRDefault="0060210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（六）负责制定我市行政事业单位国有资产管理规章制度，管理市本级行政事业单位国有资产，负责行政事业单位和社会团体的非贸易外汇管理。</w:t>
      </w:r>
    </w:p>
    <w:p w:rsidR="00C3151C" w:rsidRDefault="0060210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lastRenderedPageBreak/>
        <w:t>（七）编制国有资本经营预决算草案，制定国有资本经营预算的制度和办法，负责市本级企业国有资本收益收支管理，组织实施企业财务制度，按规定管理地方金融类企业国有资产，参与制定企业国有资产管理相关制度。</w:t>
      </w:r>
    </w:p>
    <w:p w:rsidR="00C3151C" w:rsidRDefault="0060210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（八）负责管理和监督市本级政府性投资项目资金，参与拟订市基本建设投资的有关政策，负责有关政策性补贴和专项储备资金财政管理工作。负责市农业综合开发管理工作。</w:t>
      </w:r>
    </w:p>
    <w:p w:rsidR="00C3151C" w:rsidRDefault="0060210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（九）会同有关部门管理市财政社会保障和就业支出，负责社会保险基金财政监管工作，会同有关部门拟订社会保障资金（基金）的财务管理制度和办法，编制社会保障预决算草案。</w:t>
      </w:r>
    </w:p>
    <w:p w:rsidR="00C3151C" w:rsidRDefault="0060210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（十）制定市地方政府性债务管理制度和政策，防范财政风险。管理本市政府外债。</w:t>
      </w:r>
    </w:p>
    <w:p w:rsidR="00C3151C" w:rsidRDefault="0060210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（十一）负责管理市会计工作，监督和规范会计行为，组织实施国家统一的会计制度，协助做好指导和监督注册会计师和会计事务所的业务，指导和管理社会审计。</w:t>
      </w:r>
    </w:p>
    <w:p w:rsidR="00C3151C" w:rsidRDefault="0060210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（十二）监督检查市财税法规、政策的执行情况，反映财政收支管理中的重大问题。</w:t>
      </w:r>
    </w:p>
    <w:p w:rsidR="00C3151C" w:rsidRDefault="0060210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（十三）承办市人民政府交办的其他事项。</w:t>
      </w:r>
    </w:p>
    <w:p w:rsidR="00C3151C" w:rsidRDefault="00602109">
      <w:pPr>
        <w:spacing w:line="560" w:lineRule="exact"/>
        <w:ind w:firstLineChars="200" w:firstLine="640"/>
        <w:rPr>
          <w:rFonts w:ascii="仿宋_GB2312" w:eastAsia="仿宋_GB2312"/>
          <w:sz w:val="32"/>
          <w:szCs w:val="32"/>
        </w:rPr>
      </w:pPr>
      <w:r>
        <w:rPr>
          <w:rFonts w:ascii="仿宋_GB2312" w:eastAsia="仿宋_GB2312" w:hint="eastAsia"/>
          <w:sz w:val="32"/>
          <w:szCs w:val="32"/>
        </w:rPr>
        <w:t>二、部门决算单位构成</w:t>
      </w:r>
    </w:p>
    <w:p w:rsidR="00C3151C" w:rsidRDefault="00602109">
      <w:pPr>
        <w:spacing w:line="560" w:lineRule="exact"/>
        <w:ind w:firstLineChars="200" w:firstLine="640"/>
        <w:rPr>
          <w:rFonts w:ascii="仿宋_GB2312" w:eastAsia="仿宋_GB2312"/>
          <w:sz w:val="32"/>
          <w:szCs w:val="32"/>
        </w:rPr>
      </w:pPr>
      <w:r>
        <w:rPr>
          <w:rFonts w:ascii="仿宋_GB2312" w:eastAsia="仿宋_GB2312" w:hint="eastAsia"/>
          <w:sz w:val="32"/>
          <w:szCs w:val="32"/>
        </w:rPr>
        <w:t>柳州市财政局部门包含柳州市财政局机关及下属七个二层单位，七个二层单位分别为：</w:t>
      </w:r>
      <w:r>
        <w:rPr>
          <w:rFonts w:ascii="仿宋_GB2312" w:eastAsia="仿宋_GB2312" w:hint="eastAsia"/>
          <w:color w:val="000000"/>
          <w:sz w:val="32"/>
          <w:szCs w:val="32"/>
        </w:rPr>
        <w:t>柳州市财政局干部教育中心（广西中华会计函授学校柳州市分校）、柳州市财政预算绩效管理局、柳州市民族经济发展资金管理局（柳州市非税收入管理局）、柳州市财政投资评审中心、柳州市财政稽查大队、柳州市财政国库</w:t>
      </w:r>
      <w:r>
        <w:rPr>
          <w:rFonts w:ascii="仿宋_GB2312" w:eastAsia="仿宋_GB2312" w:hint="eastAsia"/>
          <w:color w:val="000000"/>
          <w:sz w:val="32"/>
          <w:szCs w:val="32"/>
        </w:rPr>
        <w:lastRenderedPageBreak/>
        <w:t>支付局、柳州市财政预</w:t>
      </w:r>
      <w:r>
        <w:rPr>
          <w:rFonts w:ascii="仿宋_GB2312" w:eastAsia="仿宋_GB2312" w:hint="eastAsia"/>
          <w:sz w:val="32"/>
          <w:szCs w:val="32"/>
        </w:rPr>
        <w:t>算编审中心。</w:t>
      </w:r>
    </w:p>
    <w:p w:rsidR="00C3151C" w:rsidRDefault="00C3151C">
      <w:pPr>
        <w:rPr>
          <w:rFonts w:ascii="仿宋_GB2312" w:eastAsia="仿宋_GB2312"/>
          <w:b/>
          <w:sz w:val="32"/>
          <w:szCs w:val="32"/>
        </w:rPr>
      </w:pPr>
    </w:p>
    <w:p w:rsidR="00C3151C" w:rsidRDefault="00C3151C">
      <w:pPr>
        <w:ind w:left="161" w:hanging="161"/>
        <w:jc w:val="center"/>
        <w:rPr>
          <w:rFonts w:ascii="仿宋_GB2312" w:eastAsia="仿宋_GB2312"/>
          <w:b/>
          <w:sz w:val="32"/>
          <w:szCs w:val="32"/>
        </w:rPr>
      </w:pPr>
    </w:p>
    <w:p w:rsidR="00C3151C" w:rsidRDefault="00602109">
      <w:pPr>
        <w:ind w:left="161" w:hanging="161"/>
        <w:jc w:val="center"/>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柳州市财政局</w:t>
      </w:r>
      <w:r>
        <w:rPr>
          <w:rFonts w:ascii="仿宋_GB2312" w:eastAsia="仿宋_GB2312" w:hint="eastAsia"/>
          <w:b/>
          <w:sz w:val="32"/>
          <w:szCs w:val="32"/>
        </w:rPr>
        <w:t>2018年度部门决算报表</w:t>
      </w:r>
    </w:p>
    <w:p w:rsidR="00C3151C" w:rsidRDefault="00C3151C">
      <w:pPr>
        <w:ind w:left="105" w:hanging="105"/>
      </w:pPr>
    </w:p>
    <w:tbl>
      <w:tblPr>
        <w:tblW w:w="9140" w:type="dxa"/>
        <w:jc w:val="center"/>
        <w:tblInd w:w="-420" w:type="dxa"/>
        <w:tblLayout w:type="fixed"/>
        <w:tblLook w:val="04A0"/>
      </w:tblPr>
      <w:tblGrid>
        <w:gridCol w:w="3015"/>
        <w:gridCol w:w="1385"/>
        <w:gridCol w:w="3123"/>
        <w:gridCol w:w="1552"/>
        <w:gridCol w:w="65"/>
      </w:tblGrid>
      <w:tr w:rsidR="00C3151C">
        <w:trPr>
          <w:gridAfter w:val="1"/>
          <w:wAfter w:w="65" w:type="dxa"/>
          <w:trHeight w:val="570"/>
          <w:jc w:val="center"/>
        </w:trPr>
        <w:tc>
          <w:tcPr>
            <w:tcW w:w="9075" w:type="dxa"/>
            <w:gridSpan w:val="4"/>
            <w:tcBorders>
              <w:top w:val="nil"/>
              <w:left w:val="nil"/>
              <w:bottom w:val="nil"/>
              <w:right w:val="nil"/>
            </w:tcBorders>
            <w:vAlign w:val="bottom"/>
          </w:tcPr>
          <w:p w:rsidR="00C3151C" w:rsidRDefault="00602109">
            <w:pPr>
              <w:widowControl/>
              <w:ind w:left="180" w:hanging="180"/>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表一：收入支出决算总表</w:t>
            </w:r>
          </w:p>
          <w:p w:rsidR="00C3151C" w:rsidRDefault="00602109">
            <w:pPr>
              <w:widowControl/>
              <w:ind w:left="110" w:hanging="110"/>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c>
      </w:tr>
      <w:tr w:rsidR="00C3151C">
        <w:trPr>
          <w:trHeight w:val="270"/>
          <w:jc w:val="center"/>
        </w:trPr>
        <w:tc>
          <w:tcPr>
            <w:tcW w:w="4400" w:type="dxa"/>
            <w:gridSpan w:val="2"/>
            <w:tcBorders>
              <w:top w:val="single" w:sz="4" w:space="0" w:color="auto"/>
              <w:left w:val="single" w:sz="4" w:space="0" w:color="auto"/>
              <w:bottom w:val="single" w:sz="4" w:space="0" w:color="auto"/>
              <w:right w:val="single" w:sz="4" w:space="0" w:color="auto"/>
            </w:tcBorders>
            <w:vAlign w:val="center"/>
          </w:tcPr>
          <w:p w:rsidR="00C3151C" w:rsidRDefault="00602109">
            <w:pPr>
              <w:widowControl/>
              <w:ind w:left="110" w:hanging="110"/>
              <w:jc w:val="center"/>
              <w:rPr>
                <w:rFonts w:ascii="宋体" w:hAnsi="宋体" w:cs="宋体"/>
                <w:color w:val="000000"/>
                <w:kern w:val="0"/>
                <w:sz w:val="22"/>
                <w:szCs w:val="22"/>
              </w:rPr>
            </w:pPr>
            <w:r>
              <w:rPr>
                <w:rFonts w:ascii="宋体" w:hAnsi="宋体" w:cs="宋体" w:hint="eastAsia"/>
                <w:color w:val="000000"/>
                <w:kern w:val="0"/>
                <w:sz w:val="22"/>
                <w:szCs w:val="22"/>
              </w:rPr>
              <w:t>收    入</w:t>
            </w:r>
          </w:p>
        </w:tc>
        <w:tc>
          <w:tcPr>
            <w:tcW w:w="4740" w:type="dxa"/>
            <w:gridSpan w:val="3"/>
            <w:tcBorders>
              <w:top w:val="single" w:sz="4" w:space="0" w:color="auto"/>
              <w:left w:val="nil"/>
              <w:bottom w:val="single" w:sz="4" w:space="0" w:color="auto"/>
              <w:right w:val="single" w:sz="4" w:space="0" w:color="auto"/>
            </w:tcBorders>
            <w:vAlign w:val="center"/>
          </w:tcPr>
          <w:p w:rsidR="00C3151C" w:rsidRDefault="00602109">
            <w:pPr>
              <w:widowControl/>
              <w:ind w:left="110" w:hanging="110"/>
              <w:jc w:val="center"/>
              <w:rPr>
                <w:rFonts w:ascii="宋体" w:hAnsi="宋体" w:cs="宋体"/>
                <w:color w:val="000000"/>
                <w:kern w:val="0"/>
                <w:sz w:val="22"/>
                <w:szCs w:val="22"/>
              </w:rPr>
            </w:pPr>
            <w:r>
              <w:rPr>
                <w:rFonts w:ascii="宋体" w:hAnsi="宋体" w:cs="宋体" w:hint="eastAsia"/>
                <w:color w:val="000000"/>
                <w:kern w:val="0"/>
                <w:sz w:val="22"/>
                <w:szCs w:val="22"/>
              </w:rPr>
              <w:t>支    出</w:t>
            </w:r>
          </w:p>
        </w:tc>
      </w:tr>
      <w:tr w:rsidR="00C3151C">
        <w:trPr>
          <w:trHeight w:val="270"/>
          <w:jc w:val="center"/>
        </w:trPr>
        <w:tc>
          <w:tcPr>
            <w:tcW w:w="3015" w:type="dxa"/>
            <w:tcBorders>
              <w:top w:val="nil"/>
              <w:left w:val="single" w:sz="4" w:space="0" w:color="auto"/>
              <w:bottom w:val="single" w:sz="4" w:space="0" w:color="auto"/>
              <w:right w:val="single" w:sz="4" w:space="0" w:color="auto"/>
            </w:tcBorders>
            <w:vAlign w:val="center"/>
          </w:tcPr>
          <w:p w:rsidR="00C3151C" w:rsidRDefault="00602109">
            <w:pPr>
              <w:widowControl/>
              <w:ind w:left="110" w:hanging="110"/>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385" w:type="dxa"/>
            <w:tcBorders>
              <w:top w:val="nil"/>
              <w:left w:val="nil"/>
              <w:bottom w:val="single" w:sz="4" w:space="0" w:color="auto"/>
              <w:right w:val="single" w:sz="4" w:space="0" w:color="auto"/>
            </w:tcBorders>
            <w:vAlign w:val="center"/>
          </w:tcPr>
          <w:p w:rsidR="00C3151C" w:rsidRDefault="00602109">
            <w:pPr>
              <w:widowControl/>
              <w:ind w:left="110" w:hanging="110"/>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c>
          <w:tcPr>
            <w:tcW w:w="3123" w:type="dxa"/>
            <w:tcBorders>
              <w:top w:val="nil"/>
              <w:left w:val="nil"/>
              <w:bottom w:val="single" w:sz="4" w:space="0" w:color="auto"/>
              <w:right w:val="single" w:sz="4" w:space="0" w:color="auto"/>
            </w:tcBorders>
            <w:vAlign w:val="center"/>
          </w:tcPr>
          <w:p w:rsidR="00C3151C" w:rsidRDefault="00602109">
            <w:pPr>
              <w:widowControl/>
              <w:ind w:left="110" w:hanging="110"/>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617" w:type="dxa"/>
            <w:gridSpan w:val="2"/>
            <w:tcBorders>
              <w:top w:val="nil"/>
              <w:left w:val="nil"/>
              <w:bottom w:val="single" w:sz="4" w:space="0" w:color="auto"/>
              <w:right w:val="single" w:sz="4" w:space="0" w:color="auto"/>
            </w:tcBorders>
            <w:vAlign w:val="center"/>
          </w:tcPr>
          <w:p w:rsidR="00C3151C" w:rsidRDefault="00602109">
            <w:pPr>
              <w:widowControl/>
              <w:ind w:left="110" w:hanging="110"/>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r>
      <w:tr w:rsidR="00C3151C">
        <w:trPr>
          <w:trHeight w:val="270"/>
          <w:jc w:val="center"/>
        </w:trPr>
        <w:tc>
          <w:tcPr>
            <w:tcW w:w="3015" w:type="dxa"/>
            <w:tcBorders>
              <w:top w:val="nil"/>
              <w:left w:val="single" w:sz="4" w:space="0" w:color="auto"/>
              <w:bottom w:val="single" w:sz="4" w:space="0" w:color="auto"/>
              <w:right w:val="single" w:sz="4" w:space="0" w:color="auto"/>
            </w:tcBorders>
            <w:vAlign w:val="center"/>
          </w:tcPr>
          <w:p w:rsidR="00C3151C" w:rsidRDefault="00602109">
            <w:pPr>
              <w:widowControl/>
              <w:ind w:left="110" w:hanging="110"/>
              <w:jc w:val="left"/>
              <w:rPr>
                <w:rFonts w:ascii="宋体" w:hAnsi="宋体" w:cs="宋体"/>
                <w:color w:val="000000"/>
                <w:kern w:val="0"/>
                <w:sz w:val="22"/>
                <w:szCs w:val="22"/>
              </w:rPr>
            </w:pPr>
            <w:r>
              <w:rPr>
                <w:rFonts w:ascii="宋体" w:hAnsi="宋体" w:cs="宋体" w:hint="eastAsia"/>
                <w:color w:val="000000"/>
                <w:kern w:val="0"/>
                <w:sz w:val="22"/>
                <w:szCs w:val="22"/>
              </w:rPr>
              <w:t>一、财政拨款收入</w:t>
            </w:r>
          </w:p>
        </w:tc>
        <w:tc>
          <w:tcPr>
            <w:tcW w:w="1385" w:type="dxa"/>
            <w:tcBorders>
              <w:top w:val="nil"/>
              <w:left w:val="nil"/>
              <w:bottom w:val="single" w:sz="4" w:space="0" w:color="auto"/>
              <w:right w:val="single" w:sz="4" w:space="0" w:color="auto"/>
            </w:tcBorders>
            <w:vAlign w:val="center"/>
          </w:tcPr>
          <w:p w:rsidR="00C3151C" w:rsidRDefault="00602109">
            <w:pPr>
              <w:widowControl/>
              <w:ind w:left="110" w:hanging="110"/>
              <w:jc w:val="right"/>
              <w:rPr>
                <w:rFonts w:ascii="宋体" w:hAnsi="宋体" w:cs="宋体"/>
                <w:color w:val="000000"/>
                <w:kern w:val="0"/>
                <w:sz w:val="22"/>
                <w:szCs w:val="22"/>
              </w:rPr>
            </w:pPr>
            <w:r>
              <w:rPr>
                <w:rFonts w:ascii="宋体" w:hAnsi="宋体" w:cs="宋体" w:hint="eastAsia"/>
                <w:color w:val="000000"/>
                <w:kern w:val="0"/>
                <w:sz w:val="22"/>
                <w:szCs w:val="22"/>
              </w:rPr>
              <w:t>6765.75</w:t>
            </w:r>
          </w:p>
        </w:tc>
        <w:tc>
          <w:tcPr>
            <w:tcW w:w="3123" w:type="dxa"/>
            <w:tcBorders>
              <w:top w:val="nil"/>
              <w:left w:val="nil"/>
              <w:bottom w:val="single" w:sz="4" w:space="0" w:color="auto"/>
              <w:right w:val="single" w:sz="4" w:space="0" w:color="auto"/>
            </w:tcBorders>
            <w:vAlign w:val="center"/>
          </w:tcPr>
          <w:p w:rsidR="00C3151C" w:rsidRDefault="00602109">
            <w:pPr>
              <w:widowControl/>
              <w:ind w:left="110" w:hanging="110"/>
              <w:jc w:val="left"/>
              <w:rPr>
                <w:rFonts w:ascii="宋体" w:hAnsi="宋体" w:cs="宋体"/>
                <w:color w:val="000000"/>
                <w:kern w:val="0"/>
                <w:sz w:val="22"/>
                <w:szCs w:val="22"/>
              </w:rPr>
            </w:pPr>
            <w:r>
              <w:rPr>
                <w:rFonts w:ascii="宋体" w:hAnsi="宋体" w:cs="宋体" w:hint="eastAsia"/>
                <w:color w:val="000000"/>
                <w:kern w:val="0"/>
                <w:sz w:val="22"/>
                <w:szCs w:val="22"/>
              </w:rPr>
              <w:t>一、一般公共服务支出</w:t>
            </w:r>
          </w:p>
        </w:tc>
        <w:tc>
          <w:tcPr>
            <w:tcW w:w="1617" w:type="dxa"/>
            <w:gridSpan w:val="2"/>
            <w:tcBorders>
              <w:top w:val="nil"/>
              <w:left w:val="nil"/>
              <w:bottom w:val="single" w:sz="4" w:space="0" w:color="auto"/>
              <w:right w:val="single" w:sz="4" w:space="0" w:color="auto"/>
            </w:tcBorders>
            <w:vAlign w:val="center"/>
          </w:tcPr>
          <w:p w:rsidR="00C3151C" w:rsidRDefault="00602109">
            <w:pPr>
              <w:widowControl/>
              <w:ind w:left="110" w:hanging="110"/>
              <w:jc w:val="right"/>
              <w:rPr>
                <w:rFonts w:ascii="宋体" w:hAnsi="宋体" w:cs="宋体"/>
                <w:color w:val="000000"/>
                <w:kern w:val="0"/>
                <w:sz w:val="22"/>
                <w:szCs w:val="22"/>
              </w:rPr>
            </w:pPr>
            <w:r>
              <w:rPr>
                <w:rFonts w:ascii="宋体" w:hAnsi="宋体" w:cs="宋体" w:hint="eastAsia"/>
                <w:color w:val="000000"/>
                <w:kern w:val="0"/>
                <w:sz w:val="22"/>
                <w:szCs w:val="22"/>
              </w:rPr>
              <w:t>5446.59</w:t>
            </w:r>
          </w:p>
        </w:tc>
      </w:tr>
      <w:tr w:rsidR="00C3151C">
        <w:trPr>
          <w:trHeight w:val="270"/>
          <w:jc w:val="center"/>
        </w:trPr>
        <w:tc>
          <w:tcPr>
            <w:tcW w:w="3015" w:type="dxa"/>
            <w:tcBorders>
              <w:top w:val="nil"/>
              <w:left w:val="single" w:sz="4" w:space="0" w:color="auto"/>
              <w:bottom w:val="single" w:sz="4" w:space="0" w:color="auto"/>
              <w:right w:val="single" w:sz="4" w:space="0" w:color="auto"/>
            </w:tcBorders>
            <w:vAlign w:val="center"/>
          </w:tcPr>
          <w:p w:rsidR="00C3151C" w:rsidRDefault="00602109">
            <w:pPr>
              <w:widowControl/>
              <w:ind w:left="110" w:hanging="110"/>
              <w:jc w:val="left"/>
              <w:rPr>
                <w:rFonts w:ascii="宋体" w:hAnsi="宋体" w:cs="宋体"/>
                <w:color w:val="000000"/>
                <w:kern w:val="0"/>
                <w:sz w:val="22"/>
                <w:szCs w:val="22"/>
              </w:rPr>
            </w:pPr>
            <w:r>
              <w:rPr>
                <w:rFonts w:ascii="宋体" w:hAnsi="宋体" w:cs="宋体" w:hint="eastAsia"/>
                <w:color w:val="000000"/>
                <w:kern w:val="0"/>
                <w:sz w:val="22"/>
                <w:szCs w:val="22"/>
              </w:rPr>
              <w:t>二、上级补助收入</w:t>
            </w:r>
          </w:p>
        </w:tc>
        <w:tc>
          <w:tcPr>
            <w:tcW w:w="1385" w:type="dxa"/>
            <w:tcBorders>
              <w:top w:val="nil"/>
              <w:left w:val="nil"/>
              <w:bottom w:val="single" w:sz="4" w:space="0" w:color="auto"/>
              <w:right w:val="single" w:sz="4" w:space="0" w:color="auto"/>
            </w:tcBorders>
            <w:vAlign w:val="center"/>
          </w:tcPr>
          <w:p w:rsidR="00C3151C" w:rsidRDefault="00602109">
            <w:pPr>
              <w:widowControl/>
              <w:ind w:left="110" w:hanging="110"/>
              <w:jc w:val="right"/>
              <w:rPr>
                <w:rFonts w:ascii="宋体" w:hAnsi="宋体" w:cs="宋体"/>
                <w:color w:val="000000"/>
                <w:kern w:val="0"/>
                <w:sz w:val="22"/>
                <w:szCs w:val="22"/>
              </w:rPr>
            </w:pPr>
            <w:r>
              <w:rPr>
                <w:rFonts w:ascii="宋体" w:hAnsi="宋体" w:cs="宋体" w:hint="eastAsia"/>
                <w:color w:val="000000"/>
                <w:kern w:val="0"/>
                <w:sz w:val="22"/>
                <w:szCs w:val="22"/>
              </w:rPr>
              <w:t>2.96</w:t>
            </w:r>
          </w:p>
        </w:tc>
        <w:tc>
          <w:tcPr>
            <w:tcW w:w="3123" w:type="dxa"/>
            <w:tcBorders>
              <w:top w:val="nil"/>
              <w:left w:val="nil"/>
              <w:bottom w:val="single" w:sz="4" w:space="0" w:color="auto"/>
              <w:right w:val="single" w:sz="4" w:space="0" w:color="auto"/>
            </w:tcBorders>
            <w:vAlign w:val="center"/>
          </w:tcPr>
          <w:p w:rsidR="00C3151C" w:rsidRDefault="00602109">
            <w:pPr>
              <w:widowControl/>
              <w:ind w:left="110" w:hanging="110"/>
              <w:jc w:val="left"/>
              <w:rPr>
                <w:rFonts w:ascii="宋体" w:hAnsi="宋体" w:cs="宋体"/>
                <w:color w:val="000000"/>
                <w:kern w:val="0"/>
                <w:sz w:val="22"/>
                <w:szCs w:val="22"/>
              </w:rPr>
            </w:pPr>
            <w:r>
              <w:rPr>
                <w:rFonts w:ascii="宋体" w:hAnsi="宋体" w:cs="宋体" w:hint="eastAsia"/>
                <w:color w:val="000000"/>
                <w:kern w:val="0"/>
                <w:sz w:val="22"/>
                <w:szCs w:val="22"/>
              </w:rPr>
              <w:t>二、外交支出</w:t>
            </w:r>
          </w:p>
        </w:tc>
        <w:tc>
          <w:tcPr>
            <w:tcW w:w="1617" w:type="dxa"/>
            <w:gridSpan w:val="2"/>
            <w:tcBorders>
              <w:top w:val="nil"/>
              <w:left w:val="nil"/>
              <w:bottom w:val="single" w:sz="4" w:space="0" w:color="auto"/>
              <w:right w:val="single" w:sz="4" w:space="0" w:color="auto"/>
            </w:tcBorders>
            <w:vAlign w:val="center"/>
          </w:tcPr>
          <w:p w:rsidR="00C3151C" w:rsidRDefault="00C3151C">
            <w:pPr>
              <w:widowControl/>
              <w:ind w:left="110" w:hanging="110"/>
              <w:jc w:val="right"/>
              <w:rPr>
                <w:rFonts w:ascii="宋体" w:hAnsi="宋体" w:cs="宋体"/>
                <w:color w:val="000000"/>
                <w:kern w:val="0"/>
                <w:sz w:val="22"/>
                <w:szCs w:val="22"/>
              </w:rPr>
            </w:pPr>
          </w:p>
        </w:tc>
      </w:tr>
      <w:tr w:rsidR="00C3151C">
        <w:trPr>
          <w:trHeight w:val="270"/>
          <w:jc w:val="center"/>
        </w:trPr>
        <w:tc>
          <w:tcPr>
            <w:tcW w:w="3015" w:type="dxa"/>
            <w:tcBorders>
              <w:top w:val="nil"/>
              <w:left w:val="single" w:sz="4" w:space="0" w:color="auto"/>
              <w:bottom w:val="single" w:sz="4" w:space="0" w:color="auto"/>
              <w:right w:val="single" w:sz="4" w:space="0" w:color="auto"/>
            </w:tcBorders>
            <w:vAlign w:val="center"/>
          </w:tcPr>
          <w:p w:rsidR="00C3151C" w:rsidRDefault="00602109">
            <w:pPr>
              <w:widowControl/>
              <w:ind w:left="110" w:hanging="110"/>
              <w:jc w:val="left"/>
              <w:rPr>
                <w:rFonts w:ascii="宋体" w:hAnsi="宋体" w:cs="宋体"/>
                <w:color w:val="000000"/>
                <w:kern w:val="0"/>
                <w:sz w:val="22"/>
                <w:szCs w:val="22"/>
              </w:rPr>
            </w:pPr>
            <w:r>
              <w:rPr>
                <w:rFonts w:ascii="宋体" w:hAnsi="宋体" w:cs="宋体" w:hint="eastAsia"/>
                <w:color w:val="000000"/>
                <w:kern w:val="0"/>
                <w:sz w:val="22"/>
                <w:szCs w:val="22"/>
              </w:rPr>
              <w:t>三、事业收入</w:t>
            </w:r>
          </w:p>
        </w:tc>
        <w:tc>
          <w:tcPr>
            <w:tcW w:w="1385" w:type="dxa"/>
            <w:tcBorders>
              <w:top w:val="nil"/>
              <w:left w:val="nil"/>
              <w:bottom w:val="single" w:sz="4" w:space="0" w:color="auto"/>
              <w:right w:val="single" w:sz="4" w:space="0" w:color="auto"/>
            </w:tcBorders>
            <w:vAlign w:val="center"/>
          </w:tcPr>
          <w:p w:rsidR="00C3151C" w:rsidRDefault="00C3151C">
            <w:pPr>
              <w:widowControl/>
              <w:ind w:left="110" w:hanging="110"/>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3151C" w:rsidRDefault="00602109">
            <w:pPr>
              <w:widowControl/>
              <w:ind w:left="110" w:hanging="110"/>
              <w:jc w:val="left"/>
              <w:rPr>
                <w:rFonts w:ascii="宋体" w:hAnsi="宋体" w:cs="宋体"/>
                <w:color w:val="000000"/>
                <w:kern w:val="0"/>
                <w:sz w:val="22"/>
                <w:szCs w:val="22"/>
              </w:rPr>
            </w:pPr>
            <w:r>
              <w:rPr>
                <w:rFonts w:ascii="宋体" w:hAnsi="宋体" w:cs="宋体" w:hint="eastAsia"/>
                <w:color w:val="000000"/>
                <w:kern w:val="0"/>
                <w:sz w:val="22"/>
                <w:szCs w:val="22"/>
              </w:rPr>
              <w:t>五、教育支出</w:t>
            </w:r>
          </w:p>
        </w:tc>
        <w:tc>
          <w:tcPr>
            <w:tcW w:w="1617" w:type="dxa"/>
            <w:gridSpan w:val="2"/>
            <w:tcBorders>
              <w:top w:val="nil"/>
              <w:left w:val="nil"/>
              <w:bottom w:val="single" w:sz="4" w:space="0" w:color="auto"/>
              <w:right w:val="single" w:sz="4" w:space="0" w:color="auto"/>
            </w:tcBorders>
            <w:vAlign w:val="center"/>
          </w:tcPr>
          <w:p w:rsidR="00C3151C" w:rsidRDefault="00C3151C">
            <w:pPr>
              <w:widowControl/>
              <w:ind w:left="110" w:hanging="110"/>
              <w:jc w:val="right"/>
              <w:rPr>
                <w:rFonts w:ascii="宋体" w:hAnsi="宋体" w:cs="宋体"/>
                <w:color w:val="000000"/>
                <w:kern w:val="0"/>
                <w:sz w:val="22"/>
                <w:szCs w:val="22"/>
              </w:rPr>
            </w:pPr>
          </w:p>
        </w:tc>
      </w:tr>
      <w:tr w:rsidR="00C3151C">
        <w:trPr>
          <w:trHeight w:val="270"/>
          <w:jc w:val="center"/>
        </w:trPr>
        <w:tc>
          <w:tcPr>
            <w:tcW w:w="3015" w:type="dxa"/>
            <w:tcBorders>
              <w:top w:val="nil"/>
              <w:left w:val="single" w:sz="4" w:space="0" w:color="auto"/>
              <w:bottom w:val="single" w:sz="4" w:space="0" w:color="auto"/>
              <w:right w:val="single" w:sz="4" w:space="0" w:color="auto"/>
            </w:tcBorders>
            <w:vAlign w:val="center"/>
          </w:tcPr>
          <w:p w:rsidR="00C3151C" w:rsidRDefault="00602109">
            <w:pPr>
              <w:widowControl/>
              <w:ind w:left="110" w:hanging="110"/>
              <w:jc w:val="left"/>
              <w:rPr>
                <w:rFonts w:ascii="宋体" w:hAnsi="宋体" w:cs="宋体"/>
                <w:color w:val="000000"/>
                <w:kern w:val="0"/>
                <w:sz w:val="22"/>
                <w:szCs w:val="22"/>
              </w:rPr>
            </w:pPr>
            <w:r>
              <w:rPr>
                <w:rFonts w:ascii="宋体" w:hAnsi="宋体" w:cs="宋体" w:hint="eastAsia"/>
                <w:color w:val="000000"/>
                <w:kern w:val="0"/>
                <w:sz w:val="22"/>
                <w:szCs w:val="22"/>
              </w:rPr>
              <w:t>四、经营收入</w:t>
            </w:r>
          </w:p>
        </w:tc>
        <w:tc>
          <w:tcPr>
            <w:tcW w:w="1385" w:type="dxa"/>
            <w:tcBorders>
              <w:top w:val="nil"/>
              <w:left w:val="nil"/>
              <w:bottom w:val="single" w:sz="4" w:space="0" w:color="auto"/>
              <w:right w:val="single" w:sz="4" w:space="0" w:color="auto"/>
            </w:tcBorders>
            <w:vAlign w:val="center"/>
          </w:tcPr>
          <w:p w:rsidR="00C3151C" w:rsidRDefault="00C3151C">
            <w:pPr>
              <w:widowControl/>
              <w:ind w:left="110" w:hanging="110"/>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3151C" w:rsidRDefault="00602109">
            <w:pPr>
              <w:widowControl/>
              <w:ind w:left="110" w:hanging="110"/>
              <w:jc w:val="left"/>
              <w:rPr>
                <w:rFonts w:ascii="宋体" w:hAnsi="宋体" w:cs="宋体"/>
                <w:color w:val="000000"/>
                <w:kern w:val="0"/>
                <w:sz w:val="22"/>
                <w:szCs w:val="22"/>
              </w:rPr>
            </w:pPr>
            <w:r>
              <w:rPr>
                <w:rFonts w:ascii="宋体" w:hAnsi="宋体" w:cs="宋体" w:hint="eastAsia"/>
                <w:color w:val="000000"/>
                <w:kern w:val="0"/>
                <w:sz w:val="22"/>
                <w:szCs w:val="22"/>
              </w:rPr>
              <w:t>六、科学技术支出</w:t>
            </w:r>
          </w:p>
        </w:tc>
        <w:tc>
          <w:tcPr>
            <w:tcW w:w="1617" w:type="dxa"/>
            <w:gridSpan w:val="2"/>
            <w:tcBorders>
              <w:top w:val="nil"/>
              <w:left w:val="nil"/>
              <w:bottom w:val="single" w:sz="4" w:space="0" w:color="auto"/>
              <w:right w:val="single" w:sz="4" w:space="0" w:color="auto"/>
            </w:tcBorders>
            <w:vAlign w:val="center"/>
          </w:tcPr>
          <w:p w:rsidR="00C3151C" w:rsidRDefault="00C3151C">
            <w:pPr>
              <w:widowControl/>
              <w:ind w:left="110" w:hanging="110"/>
              <w:jc w:val="right"/>
              <w:rPr>
                <w:rFonts w:ascii="宋体" w:hAnsi="宋体" w:cs="宋体"/>
                <w:color w:val="000000"/>
                <w:kern w:val="0"/>
                <w:sz w:val="22"/>
                <w:szCs w:val="22"/>
              </w:rPr>
            </w:pPr>
          </w:p>
        </w:tc>
      </w:tr>
      <w:tr w:rsidR="00C3151C">
        <w:trPr>
          <w:trHeight w:val="270"/>
          <w:jc w:val="center"/>
        </w:trPr>
        <w:tc>
          <w:tcPr>
            <w:tcW w:w="3015" w:type="dxa"/>
            <w:tcBorders>
              <w:top w:val="nil"/>
              <w:left w:val="single" w:sz="4" w:space="0" w:color="auto"/>
              <w:bottom w:val="single" w:sz="4" w:space="0" w:color="auto"/>
              <w:right w:val="single" w:sz="4" w:space="0" w:color="auto"/>
            </w:tcBorders>
            <w:vAlign w:val="center"/>
          </w:tcPr>
          <w:p w:rsidR="00C3151C" w:rsidRDefault="00602109">
            <w:pPr>
              <w:widowControl/>
              <w:ind w:left="110" w:hanging="110"/>
              <w:jc w:val="left"/>
              <w:rPr>
                <w:rFonts w:ascii="宋体" w:hAnsi="宋体" w:cs="宋体"/>
                <w:color w:val="000000"/>
                <w:kern w:val="0"/>
                <w:sz w:val="22"/>
                <w:szCs w:val="22"/>
              </w:rPr>
            </w:pPr>
            <w:r>
              <w:rPr>
                <w:rFonts w:ascii="宋体" w:hAnsi="宋体" w:cs="宋体" w:hint="eastAsia"/>
                <w:color w:val="000000"/>
                <w:kern w:val="0"/>
                <w:sz w:val="22"/>
                <w:szCs w:val="22"/>
              </w:rPr>
              <w:t>五、附属单位上缴收入</w:t>
            </w:r>
          </w:p>
        </w:tc>
        <w:tc>
          <w:tcPr>
            <w:tcW w:w="1385" w:type="dxa"/>
            <w:tcBorders>
              <w:top w:val="nil"/>
              <w:left w:val="nil"/>
              <w:bottom w:val="single" w:sz="4" w:space="0" w:color="auto"/>
              <w:right w:val="single" w:sz="4" w:space="0" w:color="auto"/>
            </w:tcBorders>
            <w:vAlign w:val="center"/>
          </w:tcPr>
          <w:p w:rsidR="00C3151C" w:rsidRDefault="00C3151C">
            <w:pPr>
              <w:widowControl/>
              <w:ind w:firstLineChars="50" w:firstLine="110"/>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3151C" w:rsidRDefault="00C3151C">
            <w:pPr>
              <w:widowControl/>
              <w:ind w:left="110" w:hanging="110"/>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C3151C" w:rsidRDefault="00C3151C">
            <w:pPr>
              <w:widowControl/>
              <w:ind w:left="110" w:hanging="110"/>
              <w:jc w:val="right"/>
              <w:rPr>
                <w:rFonts w:ascii="宋体" w:hAnsi="宋体" w:cs="宋体"/>
                <w:color w:val="000000"/>
                <w:kern w:val="0"/>
                <w:sz w:val="22"/>
                <w:szCs w:val="22"/>
              </w:rPr>
            </w:pPr>
          </w:p>
        </w:tc>
      </w:tr>
      <w:tr w:rsidR="00C3151C">
        <w:trPr>
          <w:trHeight w:val="270"/>
          <w:jc w:val="center"/>
        </w:trPr>
        <w:tc>
          <w:tcPr>
            <w:tcW w:w="3015" w:type="dxa"/>
            <w:tcBorders>
              <w:top w:val="nil"/>
              <w:left w:val="single" w:sz="4" w:space="0" w:color="auto"/>
              <w:bottom w:val="single" w:sz="4" w:space="0" w:color="auto"/>
              <w:right w:val="single" w:sz="4" w:space="0" w:color="auto"/>
            </w:tcBorders>
            <w:vAlign w:val="center"/>
          </w:tcPr>
          <w:p w:rsidR="00C3151C" w:rsidRDefault="00602109">
            <w:pPr>
              <w:widowControl/>
              <w:ind w:left="110" w:hanging="110"/>
              <w:jc w:val="left"/>
              <w:rPr>
                <w:rFonts w:ascii="宋体" w:hAnsi="宋体" w:cs="宋体"/>
                <w:color w:val="000000"/>
                <w:kern w:val="0"/>
                <w:sz w:val="22"/>
                <w:szCs w:val="22"/>
              </w:rPr>
            </w:pPr>
            <w:r>
              <w:rPr>
                <w:rFonts w:ascii="宋体" w:hAnsi="宋体" w:cs="宋体" w:hint="eastAsia"/>
                <w:color w:val="000000"/>
                <w:kern w:val="0"/>
                <w:sz w:val="22"/>
                <w:szCs w:val="22"/>
              </w:rPr>
              <w:t>六、其他收入</w:t>
            </w:r>
          </w:p>
        </w:tc>
        <w:tc>
          <w:tcPr>
            <w:tcW w:w="1385" w:type="dxa"/>
            <w:tcBorders>
              <w:top w:val="nil"/>
              <w:left w:val="nil"/>
              <w:bottom w:val="single" w:sz="4" w:space="0" w:color="auto"/>
              <w:right w:val="single" w:sz="4" w:space="0" w:color="auto"/>
            </w:tcBorders>
            <w:vAlign w:val="center"/>
          </w:tcPr>
          <w:p w:rsidR="00C3151C" w:rsidRDefault="00602109">
            <w:pPr>
              <w:widowControl/>
              <w:ind w:firstLineChars="50" w:firstLine="110"/>
              <w:jc w:val="right"/>
              <w:rPr>
                <w:rFonts w:ascii="宋体" w:hAnsi="宋体" w:cs="宋体"/>
                <w:color w:val="000000"/>
                <w:kern w:val="0"/>
                <w:sz w:val="22"/>
                <w:szCs w:val="22"/>
              </w:rPr>
            </w:pPr>
            <w:r>
              <w:rPr>
                <w:rFonts w:ascii="宋体" w:hAnsi="宋体" w:cs="宋体" w:hint="eastAsia"/>
                <w:color w:val="000000"/>
                <w:kern w:val="0"/>
                <w:sz w:val="22"/>
                <w:szCs w:val="22"/>
              </w:rPr>
              <w:t>69.26</w:t>
            </w:r>
          </w:p>
        </w:tc>
        <w:tc>
          <w:tcPr>
            <w:tcW w:w="3123" w:type="dxa"/>
            <w:tcBorders>
              <w:top w:val="nil"/>
              <w:left w:val="nil"/>
              <w:bottom w:val="single" w:sz="4" w:space="0" w:color="auto"/>
              <w:right w:val="single" w:sz="4" w:space="0" w:color="auto"/>
            </w:tcBorders>
            <w:vAlign w:val="center"/>
          </w:tcPr>
          <w:p w:rsidR="00C3151C" w:rsidRDefault="00602109">
            <w:pPr>
              <w:widowControl/>
              <w:ind w:left="110" w:hanging="110"/>
              <w:jc w:val="left"/>
              <w:rPr>
                <w:rFonts w:ascii="宋体" w:hAnsi="宋体" w:cs="宋体"/>
                <w:color w:val="000000"/>
                <w:kern w:val="0"/>
                <w:sz w:val="22"/>
                <w:szCs w:val="22"/>
              </w:rPr>
            </w:pPr>
            <w:r>
              <w:rPr>
                <w:rFonts w:ascii="宋体" w:hAnsi="宋体" w:cs="宋体" w:hint="eastAsia"/>
                <w:color w:val="000000"/>
                <w:kern w:val="0"/>
                <w:sz w:val="22"/>
                <w:szCs w:val="22"/>
              </w:rPr>
              <w:t>八、社会保障和就业支出</w:t>
            </w:r>
          </w:p>
        </w:tc>
        <w:tc>
          <w:tcPr>
            <w:tcW w:w="1617" w:type="dxa"/>
            <w:gridSpan w:val="2"/>
            <w:tcBorders>
              <w:top w:val="nil"/>
              <w:left w:val="nil"/>
              <w:bottom w:val="single" w:sz="4" w:space="0" w:color="auto"/>
              <w:right w:val="single" w:sz="4" w:space="0" w:color="auto"/>
            </w:tcBorders>
            <w:vAlign w:val="center"/>
          </w:tcPr>
          <w:p w:rsidR="00C3151C" w:rsidRDefault="00602109">
            <w:pPr>
              <w:widowControl/>
              <w:ind w:left="110" w:hanging="110"/>
              <w:jc w:val="right"/>
              <w:rPr>
                <w:rFonts w:ascii="宋体" w:hAnsi="宋体" w:cs="宋体"/>
                <w:color w:val="000000"/>
                <w:kern w:val="0"/>
                <w:sz w:val="22"/>
                <w:szCs w:val="22"/>
              </w:rPr>
            </w:pPr>
            <w:r>
              <w:rPr>
                <w:rFonts w:ascii="宋体" w:hAnsi="宋体" w:cs="宋体" w:hint="eastAsia"/>
                <w:color w:val="000000"/>
                <w:kern w:val="0"/>
                <w:sz w:val="22"/>
                <w:szCs w:val="22"/>
              </w:rPr>
              <w:t>524.53</w:t>
            </w:r>
          </w:p>
        </w:tc>
      </w:tr>
      <w:tr w:rsidR="00C3151C">
        <w:trPr>
          <w:trHeight w:val="270"/>
          <w:jc w:val="center"/>
        </w:trPr>
        <w:tc>
          <w:tcPr>
            <w:tcW w:w="3015" w:type="dxa"/>
            <w:tcBorders>
              <w:top w:val="nil"/>
              <w:left w:val="single" w:sz="4" w:space="0" w:color="auto"/>
              <w:bottom w:val="single" w:sz="4" w:space="0" w:color="auto"/>
              <w:right w:val="single" w:sz="4" w:space="0" w:color="auto"/>
            </w:tcBorders>
            <w:vAlign w:val="center"/>
          </w:tcPr>
          <w:p w:rsidR="00C3151C" w:rsidRDefault="00C3151C">
            <w:pPr>
              <w:widowControl/>
              <w:ind w:left="110" w:hanging="110"/>
              <w:jc w:val="left"/>
              <w:rPr>
                <w:rFonts w:ascii="宋体" w:hAnsi="宋体" w:cs="宋体"/>
                <w:color w:val="000000"/>
                <w:kern w:val="0"/>
                <w:sz w:val="22"/>
                <w:szCs w:val="22"/>
              </w:rPr>
            </w:pPr>
          </w:p>
        </w:tc>
        <w:tc>
          <w:tcPr>
            <w:tcW w:w="1385" w:type="dxa"/>
            <w:tcBorders>
              <w:top w:val="nil"/>
              <w:left w:val="nil"/>
              <w:bottom w:val="single" w:sz="4" w:space="0" w:color="auto"/>
              <w:right w:val="single" w:sz="4" w:space="0" w:color="auto"/>
            </w:tcBorders>
            <w:vAlign w:val="center"/>
          </w:tcPr>
          <w:p w:rsidR="00C3151C" w:rsidRDefault="00C3151C">
            <w:pPr>
              <w:widowControl/>
              <w:ind w:left="110" w:hanging="110"/>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3151C" w:rsidRDefault="00602109">
            <w:pPr>
              <w:widowControl/>
              <w:ind w:left="110" w:hanging="110"/>
              <w:jc w:val="left"/>
              <w:rPr>
                <w:rFonts w:ascii="宋体" w:hAnsi="宋体" w:cs="宋体"/>
                <w:color w:val="000000"/>
                <w:kern w:val="0"/>
                <w:sz w:val="22"/>
                <w:szCs w:val="22"/>
              </w:rPr>
            </w:pPr>
            <w:r>
              <w:rPr>
                <w:rFonts w:ascii="宋体" w:hAnsi="宋体" w:cs="宋体" w:hint="eastAsia"/>
                <w:color w:val="000000"/>
                <w:kern w:val="0"/>
                <w:sz w:val="22"/>
                <w:szCs w:val="22"/>
              </w:rPr>
              <w:t>九、医疗卫生与计划生育支出</w:t>
            </w:r>
          </w:p>
        </w:tc>
        <w:tc>
          <w:tcPr>
            <w:tcW w:w="1617" w:type="dxa"/>
            <w:gridSpan w:val="2"/>
            <w:tcBorders>
              <w:top w:val="nil"/>
              <w:left w:val="nil"/>
              <w:bottom w:val="single" w:sz="4" w:space="0" w:color="auto"/>
              <w:right w:val="single" w:sz="4" w:space="0" w:color="auto"/>
            </w:tcBorders>
            <w:vAlign w:val="center"/>
          </w:tcPr>
          <w:p w:rsidR="00C3151C" w:rsidRDefault="00602109">
            <w:pPr>
              <w:widowControl/>
              <w:ind w:firstLineChars="150" w:firstLine="330"/>
              <w:jc w:val="right"/>
              <w:rPr>
                <w:rFonts w:ascii="宋体" w:hAnsi="宋体" w:cs="宋体"/>
                <w:color w:val="000000"/>
                <w:kern w:val="0"/>
                <w:sz w:val="22"/>
                <w:szCs w:val="22"/>
              </w:rPr>
            </w:pPr>
            <w:r>
              <w:rPr>
                <w:rFonts w:ascii="宋体" w:hAnsi="宋体" w:cs="宋体" w:hint="eastAsia"/>
                <w:color w:val="000000"/>
                <w:kern w:val="0"/>
                <w:sz w:val="22"/>
                <w:szCs w:val="22"/>
              </w:rPr>
              <w:t>216.86</w:t>
            </w:r>
          </w:p>
        </w:tc>
      </w:tr>
      <w:tr w:rsidR="00C3151C">
        <w:trPr>
          <w:trHeight w:val="270"/>
          <w:jc w:val="center"/>
        </w:trPr>
        <w:tc>
          <w:tcPr>
            <w:tcW w:w="3015" w:type="dxa"/>
            <w:tcBorders>
              <w:top w:val="nil"/>
              <w:left w:val="single" w:sz="4" w:space="0" w:color="auto"/>
              <w:bottom w:val="single" w:sz="4" w:space="0" w:color="auto"/>
              <w:right w:val="single" w:sz="4" w:space="0" w:color="auto"/>
            </w:tcBorders>
            <w:vAlign w:val="center"/>
          </w:tcPr>
          <w:p w:rsidR="00C3151C" w:rsidRDefault="00C3151C">
            <w:pPr>
              <w:widowControl/>
              <w:ind w:left="110" w:hanging="110"/>
              <w:jc w:val="left"/>
              <w:rPr>
                <w:rFonts w:ascii="宋体" w:hAnsi="宋体" w:cs="宋体"/>
                <w:color w:val="000000"/>
                <w:kern w:val="0"/>
                <w:sz w:val="22"/>
                <w:szCs w:val="22"/>
              </w:rPr>
            </w:pPr>
          </w:p>
        </w:tc>
        <w:tc>
          <w:tcPr>
            <w:tcW w:w="1385" w:type="dxa"/>
            <w:tcBorders>
              <w:top w:val="nil"/>
              <w:left w:val="nil"/>
              <w:bottom w:val="single" w:sz="4" w:space="0" w:color="auto"/>
              <w:right w:val="single" w:sz="4" w:space="0" w:color="auto"/>
            </w:tcBorders>
            <w:vAlign w:val="center"/>
          </w:tcPr>
          <w:p w:rsidR="00C3151C" w:rsidRDefault="00C3151C">
            <w:pPr>
              <w:widowControl/>
              <w:ind w:left="110" w:hanging="110"/>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3151C" w:rsidRDefault="00602109">
            <w:pPr>
              <w:widowControl/>
              <w:ind w:left="110" w:hanging="110"/>
              <w:jc w:val="left"/>
              <w:rPr>
                <w:rFonts w:ascii="宋体" w:hAnsi="宋体" w:cs="宋体"/>
                <w:color w:val="000000"/>
                <w:kern w:val="0"/>
                <w:sz w:val="22"/>
                <w:szCs w:val="22"/>
              </w:rPr>
            </w:pPr>
            <w:r>
              <w:rPr>
                <w:rFonts w:ascii="宋体" w:hAnsi="宋体" w:cs="宋体" w:hint="eastAsia"/>
                <w:color w:val="000000"/>
                <w:kern w:val="0"/>
                <w:sz w:val="22"/>
                <w:szCs w:val="22"/>
              </w:rPr>
              <w:t>十一、城乡社区支出</w:t>
            </w:r>
          </w:p>
        </w:tc>
        <w:tc>
          <w:tcPr>
            <w:tcW w:w="1617" w:type="dxa"/>
            <w:gridSpan w:val="2"/>
            <w:tcBorders>
              <w:top w:val="nil"/>
              <w:left w:val="nil"/>
              <w:bottom w:val="single" w:sz="4" w:space="0" w:color="auto"/>
              <w:right w:val="single" w:sz="4" w:space="0" w:color="auto"/>
            </w:tcBorders>
            <w:vAlign w:val="center"/>
          </w:tcPr>
          <w:p w:rsidR="00C3151C" w:rsidRDefault="00602109">
            <w:pPr>
              <w:widowControl/>
              <w:ind w:firstLineChars="150" w:firstLine="330"/>
              <w:jc w:val="right"/>
              <w:rPr>
                <w:rFonts w:ascii="宋体" w:hAnsi="宋体" w:cs="宋体"/>
                <w:color w:val="000000"/>
                <w:kern w:val="0"/>
                <w:sz w:val="22"/>
                <w:szCs w:val="22"/>
              </w:rPr>
            </w:pPr>
            <w:r>
              <w:rPr>
                <w:rFonts w:ascii="宋体" w:hAnsi="宋体" w:cs="宋体" w:hint="eastAsia"/>
                <w:color w:val="000000"/>
                <w:kern w:val="0"/>
                <w:sz w:val="22"/>
                <w:szCs w:val="22"/>
              </w:rPr>
              <w:t>531.73</w:t>
            </w:r>
          </w:p>
        </w:tc>
      </w:tr>
      <w:tr w:rsidR="00C3151C">
        <w:trPr>
          <w:trHeight w:val="270"/>
          <w:jc w:val="center"/>
        </w:trPr>
        <w:tc>
          <w:tcPr>
            <w:tcW w:w="3015" w:type="dxa"/>
            <w:tcBorders>
              <w:top w:val="nil"/>
              <w:left w:val="single" w:sz="4" w:space="0" w:color="auto"/>
              <w:bottom w:val="single" w:sz="4" w:space="0" w:color="auto"/>
              <w:right w:val="single" w:sz="4" w:space="0" w:color="auto"/>
            </w:tcBorders>
            <w:vAlign w:val="center"/>
          </w:tcPr>
          <w:p w:rsidR="00C3151C" w:rsidRDefault="00C3151C">
            <w:pPr>
              <w:widowControl/>
              <w:ind w:left="110" w:hanging="110"/>
              <w:jc w:val="left"/>
              <w:rPr>
                <w:rFonts w:ascii="宋体" w:hAnsi="宋体" w:cs="宋体"/>
                <w:color w:val="000000"/>
                <w:kern w:val="0"/>
                <w:sz w:val="22"/>
                <w:szCs w:val="22"/>
              </w:rPr>
            </w:pPr>
          </w:p>
        </w:tc>
        <w:tc>
          <w:tcPr>
            <w:tcW w:w="1385" w:type="dxa"/>
            <w:tcBorders>
              <w:top w:val="nil"/>
              <w:left w:val="nil"/>
              <w:bottom w:val="single" w:sz="4" w:space="0" w:color="auto"/>
              <w:right w:val="single" w:sz="4" w:space="0" w:color="auto"/>
            </w:tcBorders>
            <w:vAlign w:val="center"/>
          </w:tcPr>
          <w:p w:rsidR="00C3151C" w:rsidRDefault="00C3151C">
            <w:pPr>
              <w:widowControl/>
              <w:ind w:left="110" w:hanging="110"/>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3151C" w:rsidRDefault="00602109">
            <w:pPr>
              <w:widowControl/>
              <w:ind w:left="110" w:hanging="110"/>
              <w:jc w:val="left"/>
              <w:rPr>
                <w:rFonts w:ascii="宋体" w:hAnsi="宋体" w:cs="宋体"/>
                <w:color w:val="000000"/>
                <w:kern w:val="0"/>
                <w:sz w:val="22"/>
                <w:szCs w:val="22"/>
              </w:rPr>
            </w:pPr>
            <w:r>
              <w:rPr>
                <w:rFonts w:ascii="宋体" w:hAnsi="宋体" w:cs="宋体" w:hint="eastAsia"/>
                <w:color w:val="000000"/>
                <w:kern w:val="0"/>
                <w:sz w:val="22"/>
                <w:szCs w:val="22"/>
              </w:rPr>
              <w:t>十二、农林水支出</w:t>
            </w:r>
          </w:p>
        </w:tc>
        <w:tc>
          <w:tcPr>
            <w:tcW w:w="1617" w:type="dxa"/>
            <w:gridSpan w:val="2"/>
            <w:tcBorders>
              <w:top w:val="nil"/>
              <w:left w:val="nil"/>
              <w:bottom w:val="single" w:sz="4" w:space="0" w:color="auto"/>
              <w:right w:val="single" w:sz="4" w:space="0" w:color="auto"/>
            </w:tcBorders>
            <w:vAlign w:val="center"/>
          </w:tcPr>
          <w:p w:rsidR="00C3151C" w:rsidRDefault="00602109">
            <w:pPr>
              <w:widowControl/>
              <w:ind w:left="110" w:hanging="110"/>
              <w:jc w:val="right"/>
              <w:rPr>
                <w:rFonts w:ascii="宋体" w:hAnsi="宋体" w:cs="宋体"/>
                <w:color w:val="000000"/>
                <w:kern w:val="0"/>
                <w:sz w:val="22"/>
                <w:szCs w:val="22"/>
              </w:rPr>
            </w:pPr>
            <w:r>
              <w:rPr>
                <w:rFonts w:ascii="宋体" w:hAnsi="宋体" w:cs="宋体" w:hint="eastAsia"/>
                <w:color w:val="000000"/>
                <w:kern w:val="0"/>
                <w:sz w:val="22"/>
                <w:szCs w:val="22"/>
              </w:rPr>
              <w:t>53.79</w:t>
            </w:r>
          </w:p>
        </w:tc>
      </w:tr>
      <w:tr w:rsidR="00C3151C">
        <w:trPr>
          <w:trHeight w:val="270"/>
          <w:jc w:val="center"/>
        </w:trPr>
        <w:tc>
          <w:tcPr>
            <w:tcW w:w="3015" w:type="dxa"/>
            <w:tcBorders>
              <w:top w:val="nil"/>
              <w:left w:val="single" w:sz="4" w:space="0" w:color="auto"/>
              <w:bottom w:val="single" w:sz="4" w:space="0" w:color="auto"/>
              <w:right w:val="single" w:sz="4" w:space="0" w:color="auto"/>
            </w:tcBorders>
            <w:vAlign w:val="center"/>
          </w:tcPr>
          <w:p w:rsidR="00C3151C" w:rsidRDefault="00C3151C">
            <w:pPr>
              <w:widowControl/>
              <w:ind w:left="110" w:hanging="110"/>
              <w:jc w:val="left"/>
              <w:rPr>
                <w:rFonts w:ascii="宋体" w:hAnsi="宋体" w:cs="宋体"/>
                <w:color w:val="000000"/>
                <w:kern w:val="0"/>
                <w:sz w:val="22"/>
                <w:szCs w:val="22"/>
              </w:rPr>
            </w:pPr>
          </w:p>
        </w:tc>
        <w:tc>
          <w:tcPr>
            <w:tcW w:w="1385" w:type="dxa"/>
            <w:tcBorders>
              <w:top w:val="nil"/>
              <w:left w:val="nil"/>
              <w:bottom w:val="single" w:sz="4" w:space="0" w:color="auto"/>
              <w:right w:val="single" w:sz="4" w:space="0" w:color="auto"/>
            </w:tcBorders>
            <w:vAlign w:val="center"/>
          </w:tcPr>
          <w:p w:rsidR="00C3151C" w:rsidRDefault="00C3151C">
            <w:pPr>
              <w:widowControl/>
              <w:ind w:left="110" w:hanging="110"/>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3151C" w:rsidRDefault="00602109">
            <w:pPr>
              <w:widowControl/>
              <w:ind w:left="110" w:hanging="110"/>
              <w:jc w:val="left"/>
              <w:rPr>
                <w:rFonts w:ascii="宋体" w:hAnsi="宋体" w:cs="宋体"/>
                <w:color w:val="000000"/>
                <w:kern w:val="0"/>
                <w:sz w:val="22"/>
                <w:szCs w:val="22"/>
              </w:rPr>
            </w:pPr>
            <w:r>
              <w:rPr>
                <w:rFonts w:ascii="宋体" w:hAnsi="宋体" w:cs="宋体" w:hint="eastAsia"/>
                <w:color w:val="000000"/>
                <w:kern w:val="0"/>
                <w:sz w:val="22"/>
                <w:szCs w:val="22"/>
              </w:rPr>
              <w:t>十三、交通运输支出</w:t>
            </w:r>
          </w:p>
        </w:tc>
        <w:tc>
          <w:tcPr>
            <w:tcW w:w="1617" w:type="dxa"/>
            <w:gridSpan w:val="2"/>
            <w:tcBorders>
              <w:top w:val="nil"/>
              <w:left w:val="nil"/>
              <w:bottom w:val="single" w:sz="4" w:space="0" w:color="auto"/>
              <w:right w:val="single" w:sz="4" w:space="0" w:color="auto"/>
            </w:tcBorders>
            <w:vAlign w:val="center"/>
          </w:tcPr>
          <w:p w:rsidR="00C3151C" w:rsidRDefault="00C3151C">
            <w:pPr>
              <w:widowControl/>
              <w:ind w:left="110" w:hanging="110"/>
              <w:jc w:val="right"/>
              <w:rPr>
                <w:rFonts w:ascii="宋体" w:hAnsi="宋体" w:cs="宋体"/>
                <w:color w:val="000000"/>
                <w:kern w:val="0"/>
                <w:sz w:val="22"/>
                <w:szCs w:val="22"/>
              </w:rPr>
            </w:pPr>
          </w:p>
        </w:tc>
      </w:tr>
      <w:tr w:rsidR="00C3151C">
        <w:trPr>
          <w:trHeight w:val="270"/>
          <w:jc w:val="center"/>
        </w:trPr>
        <w:tc>
          <w:tcPr>
            <w:tcW w:w="3015" w:type="dxa"/>
            <w:tcBorders>
              <w:top w:val="nil"/>
              <w:left w:val="single" w:sz="4" w:space="0" w:color="auto"/>
              <w:bottom w:val="single" w:sz="4" w:space="0" w:color="auto"/>
              <w:right w:val="single" w:sz="4" w:space="0" w:color="auto"/>
            </w:tcBorders>
            <w:vAlign w:val="center"/>
          </w:tcPr>
          <w:p w:rsidR="00C3151C" w:rsidRDefault="00C3151C">
            <w:pPr>
              <w:widowControl/>
              <w:ind w:left="110" w:hanging="110"/>
              <w:jc w:val="left"/>
              <w:rPr>
                <w:rFonts w:ascii="宋体" w:hAnsi="宋体" w:cs="宋体"/>
                <w:color w:val="000000"/>
                <w:kern w:val="0"/>
                <w:sz w:val="22"/>
                <w:szCs w:val="22"/>
              </w:rPr>
            </w:pPr>
          </w:p>
        </w:tc>
        <w:tc>
          <w:tcPr>
            <w:tcW w:w="1385" w:type="dxa"/>
            <w:tcBorders>
              <w:top w:val="nil"/>
              <w:left w:val="nil"/>
              <w:bottom w:val="single" w:sz="4" w:space="0" w:color="auto"/>
              <w:right w:val="single" w:sz="4" w:space="0" w:color="auto"/>
            </w:tcBorders>
            <w:vAlign w:val="center"/>
          </w:tcPr>
          <w:p w:rsidR="00C3151C" w:rsidRDefault="00C3151C">
            <w:pPr>
              <w:widowControl/>
              <w:ind w:left="110" w:hanging="110"/>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3151C" w:rsidRDefault="00602109">
            <w:pPr>
              <w:widowControl/>
              <w:ind w:left="110" w:hanging="110"/>
              <w:jc w:val="left"/>
              <w:rPr>
                <w:rFonts w:ascii="宋体" w:hAnsi="宋体" w:cs="宋体"/>
                <w:color w:val="000000"/>
                <w:kern w:val="0"/>
                <w:sz w:val="22"/>
                <w:szCs w:val="22"/>
              </w:rPr>
            </w:pPr>
            <w:r>
              <w:rPr>
                <w:rFonts w:ascii="宋体" w:hAnsi="宋体" w:cs="宋体" w:hint="eastAsia"/>
                <w:color w:val="000000"/>
                <w:kern w:val="0"/>
                <w:sz w:val="22"/>
                <w:szCs w:val="22"/>
              </w:rPr>
              <w:t>十四、资源勘探信息等支出</w:t>
            </w:r>
          </w:p>
        </w:tc>
        <w:tc>
          <w:tcPr>
            <w:tcW w:w="1617" w:type="dxa"/>
            <w:gridSpan w:val="2"/>
            <w:tcBorders>
              <w:top w:val="nil"/>
              <w:left w:val="nil"/>
              <w:bottom w:val="single" w:sz="4" w:space="0" w:color="auto"/>
              <w:right w:val="single" w:sz="4" w:space="0" w:color="auto"/>
            </w:tcBorders>
            <w:vAlign w:val="center"/>
          </w:tcPr>
          <w:p w:rsidR="00C3151C" w:rsidRDefault="00602109">
            <w:pPr>
              <w:widowControl/>
              <w:ind w:left="110" w:hanging="110"/>
              <w:jc w:val="right"/>
              <w:rPr>
                <w:rFonts w:ascii="宋体" w:hAnsi="宋体" w:cs="宋体"/>
                <w:color w:val="000000"/>
                <w:kern w:val="0"/>
                <w:sz w:val="22"/>
                <w:szCs w:val="22"/>
              </w:rPr>
            </w:pPr>
            <w:r>
              <w:rPr>
                <w:rFonts w:ascii="宋体" w:hAnsi="宋体" w:cs="宋体" w:hint="eastAsia"/>
                <w:color w:val="000000"/>
                <w:kern w:val="0"/>
                <w:sz w:val="22"/>
                <w:szCs w:val="22"/>
              </w:rPr>
              <w:t>0.32</w:t>
            </w:r>
          </w:p>
        </w:tc>
      </w:tr>
      <w:tr w:rsidR="00C3151C">
        <w:trPr>
          <w:trHeight w:val="270"/>
          <w:jc w:val="center"/>
        </w:trPr>
        <w:tc>
          <w:tcPr>
            <w:tcW w:w="3015" w:type="dxa"/>
            <w:tcBorders>
              <w:top w:val="nil"/>
              <w:left w:val="single" w:sz="4" w:space="0" w:color="auto"/>
              <w:bottom w:val="single" w:sz="4" w:space="0" w:color="auto"/>
              <w:right w:val="single" w:sz="4" w:space="0" w:color="auto"/>
            </w:tcBorders>
            <w:vAlign w:val="center"/>
          </w:tcPr>
          <w:p w:rsidR="00C3151C" w:rsidRDefault="00C3151C">
            <w:pPr>
              <w:widowControl/>
              <w:ind w:left="110" w:hanging="110"/>
              <w:jc w:val="left"/>
              <w:rPr>
                <w:rFonts w:ascii="宋体" w:hAnsi="宋体" w:cs="宋体"/>
                <w:color w:val="000000"/>
                <w:kern w:val="0"/>
                <w:sz w:val="22"/>
                <w:szCs w:val="22"/>
              </w:rPr>
            </w:pPr>
          </w:p>
        </w:tc>
        <w:tc>
          <w:tcPr>
            <w:tcW w:w="1385" w:type="dxa"/>
            <w:tcBorders>
              <w:top w:val="nil"/>
              <w:left w:val="nil"/>
              <w:bottom w:val="single" w:sz="4" w:space="0" w:color="auto"/>
              <w:right w:val="single" w:sz="4" w:space="0" w:color="auto"/>
            </w:tcBorders>
            <w:vAlign w:val="center"/>
          </w:tcPr>
          <w:p w:rsidR="00C3151C" w:rsidRDefault="00C3151C">
            <w:pPr>
              <w:widowControl/>
              <w:ind w:left="110" w:hanging="110"/>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3151C" w:rsidRDefault="00602109">
            <w:pPr>
              <w:widowControl/>
              <w:ind w:left="110" w:hanging="110"/>
              <w:jc w:val="left"/>
              <w:rPr>
                <w:rFonts w:ascii="宋体" w:hAnsi="宋体" w:cs="宋体"/>
                <w:color w:val="000000"/>
                <w:kern w:val="0"/>
                <w:sz w:val="22"/>
                <w:szCs w:val="22"/>
              </w:rPr>
            </w:pPr>
            <w:r>
              <w:rPr>
                <w:rFonts w:ascii="宋体" w:hAnsi="宋体" w:cs="宋体" w:hint="eastAsia"/>
                <w:color w:val="000000"/>
                <w:kern w:val="0"/>
                <w:sz w:val="22"/>
                <w:szCs w:val="22"/>
              </w:rPr>
              <w:t>十九、住房保障支出</w:t>
            </w:r>
          </w:p>
        </w:tc>
        <w:tc>
          <w:tcPr>
            <w:tcW w:w="1617" w:type="dxa"/>
            <w:gridSpan w:val="2"/>
            <w:tcBorders>
              <w:top w:val="nil"/>
              <w:left w:val="nil"/>
              <w:bottom w:val="single" w:sz="4" w:space="0" w:color="auto"/>
              <w:right w:val="single" w:sz="4" w:space="0" w:color="auto"/>
            </w:tcBorders>
            <w:vAlign w:val="center"/>
          </w:tcPr>
          <w:p w:rsidR="00C3151C" w:rsidRDefault="00602109">
            <w:pPr>
              <w:widowControl/>
              <w:ind w:left="110" w:hanging="110"/>
              <w:jc w:val="right"/>
              <w:rPr>
                <w:rFonts w:ascii="宋体" w:hAnsi="宋体" w:cs="宋体"/>
                <w:color w:val="000000"/>
                <w:kern w:val="0"/>
                <w:sz w:val="22"/>
                <w:szCs w:val="22"/>
              </w:rPr>
            </w:pPr>
            <w:r>
              <w:rPr>
                <w:rFonts w:ascii="宋体" w:hAnsi="宋体" w:cs="宋体" w:hint="eastAsia"/>
                <w:color w:val="000000"/>
                <w:kern w:val="0"/>
                <w:sz w:val="22"/>
                <w:szCs w:val="22"/>
              </w:rPr>
              <w:t>256.51</w:t>
            </w:r>
          </w:p>
        </w:tc>
      </w:tr>
      <w:tr w:rsidR="00C3151C">
        <w:trPr>
          <w:trHeight w:val="270"/>
          <w:jc w:val="center"/>
        </w:trPr>
        <w:tc>
          <w:tcPr>
            <w:tcW w:w="3015" w:type="dxa"/>
            <w:tcBorders>
              <w:top w:val="nil"/>
              <w:left w:val="single" w:sz="4" w:space="0" w:color="auto"/>
              <w:bottom w:val="single" w:sz="4" w:space="0" w:color="auto"/>
              <w:right w:val="single" w:sz="4" w:space="0" w:color="auto"/>
            </w:tcBorders>
            <w:vAlign w:val="center"/>
          </w:tcPr>
          <w:p w:rsidR="00C3151C" w:rsidRDefault="00C3151C">
            <w:pPr>
              <w:widowControl/>
              <w:ind w:left="110" w:hanging="110"/>
              <w:jc w:val="left"/>
              <w:rPr>
                <w:rFonts w:ascii="宋体" w:hAnsi="宋体" w:cs="宋体"/>
                <w:color w:val="000000"/>
                <w:kern w:val="0"/>
                <w:sz w:val="22"/>
                <w:szCs w:val="22"/>
              </w:rPr>
            </w:pPr>
          </w:p>
        </w:tc>
        <w:tc>
          <w:tcPr>
            <w:tcW w:w="1385" w:type="dxa"/>
            <w:tcBorders>
              <w:top w:val="nil"/>
              <w:left w:val="nil"/>
              <w:bottom w:val="single" w:sz="4" w:space="0" w:color="auto"/>
              <w:right w:val="single" w:sz="4" w:space="0" w:color="auto"/>
            </w:tcBorders>
            <w:vAlign w:val="center"/>
          </w:tcPr>
          <w:p w:rsidR="00C3151C" w:rsidRDefault="00C3151C">
            <w:pPr>
              <w:widowControl/>
              <w:ind w:left="110" w:hanging="110"/>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3151C" w:rsidRDefault="00602109">
            <w:pPr>
              <w:widowControl/>
              <w:ind w:left="110" w:hanging="110"/>
              <w:jc w:val="left"/>
              <w:rPr>
                <w:rFonts w:ascii="宋体" w:hAnsi="宋体" w:cs="宋体"/>
                <w:color w:val="000000"/>
                <w:kern w:val="0"/>
                <w:sz w:val="22"/>
                <w:szCs w:val="22"/>
              </w:rPr>
            </w:pPr>
            <w:r>
              <w:rPr>
                <w:rFonts w:ascii="宋体" w:hAnsi="宋体" w:cs="宋体" w:hint="eastAsia"/>
                <w:color w:val="000000"/>
                <w:kern w:val="0"/>
                <w:sz w:val="22"/>
                <w:szCs w:val="22"/>
              </w:rPr>
              <w:t>二十一、其他支出</w:t>
            </w:r>
          </w:p>
        </w:tc>
        <w:tc>
          <w:tcPr>
            <w:tcW w:w="1617" w:type="dxa"/>
            <w:gridSpan w:val="2"/>
            <w:tcBorders>
              <w:top w:val="nil"/>
              <w:left w:val="nil"/>
              <w:bottom w:val="single" w:sz="4" w:space="0" w:color="auto"/>
              <w:right w:val="single" w:sz="4" w:space="0" w:color="auto"/>
            </w:tcBorders>
            <w:vAlign w:val="center"/>
          </w:tcPr>
          <w:p w:rsidR="00C3151C" w:rsidRDefault="00602109">
            <w:pPr>
              <w:widowControl/>
              <w:ind w:left="110" w:hanging="110"/>
              <w:jc w:val="right"/>
              <w:rPr>
                <w:rFonts w:ascii="宋体" w:hAnsi="宋体" w:cs="宋体"/>
                <w:color w:val="000000"/>
                <w:kern w:val="0"/>
                <w:sz w:val="22"/>
                <w:szCs w:val="22"/>
              </w:rPr>
            </w:pPr>
            <w:r>
              <w:rPr>
                <w:rFonts w:ascii="宋体" w:hAnsi="宋体" w:cs="宋体" w:hint="eastAsia"/>
                <w:color w:val="000000"/>
                <w:kern w:val="0"/>
                <w:sz w:val="22"/>
                <w:szCs w:val="22"/>
              </w:rPr>
              <w:t>74.55</w:t>
            </w:r>
          </w:p>
        </w:tc>
      </w:tr>
      <w:tr w:rsidR="00C3151C">
        <w:trPr>
          <w:trHeight w:val="270"/>
          <w:jc w:val="center"/>
        </w:trPr>
        <w:tc>
          <w:tcPr>
            <w:tcW w:w="3015" w:type="dxa"/>
            <w:tcBorders>
              <w:top w:val="nil"/>
              <w:left w:val="single" w:sz="4" w:space="0" w:color="auto"/>
              <w:bottom w:val="single" w:sz="4" w:space="0" w:color="auto"/>
              <w:right w:val="single" w:sz="4" w:space="0" w:color="auto"/>
            </w:tcBorders>
            <w:vAlign w:val="center"/>
          </w:tcPr>
          <w:p w:rsidR="00C3151C" w:rsidRDefault="00C3151C">
            <w:pPr>
              <w:widowControl/>
              <w:ind w:left="110" w:hanging="110"/>
              <w:jc w:val="left"/>
              <w:rPr>
                <w:rFonts w:ascii="宋体" w:hAnsi="宋体" w:cs="宋体"/>
                <w:color w:val="000000"/>
                <w:kern w:val="0"/>
                <w:sz w:val="22"/>
                <w:szCs w:val="22"/>
              </w:rPr>
            </w:pPr>
          </w:p>
        </w:tc>
        <w:tc>
          <w:tcPr>
            <w:tcW w:w="1385" w:type="dxa"/>
            <w:tcBorders>
              <w:top w:val="nil"/>
              <w:left w:val="nil"/>
              <w:bottom w:val="single" w:sz="4" w:space="0" w:color="auto"/>
              <w:right w:val="single" w:sz="4" w:space="0" w:color="auto"/>
            </w:tcBorders>
            <w:vAlign w:val="center"/>
          </w:tcPr>
          <w:p w:rsidR="00C3151C" w:rsidRDefault="00C3151C">
            <w:pPr>
              <w:widowControl/>
              <w:ind w:left="110" w:hanging="110"/>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3151C" w:rsidRDefault="00C3151C">
            <w:pPr>
              <w:widowControl/>
              <w:ind w:left="110" w:hanging="110"/>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C3151C" w:rsidRDefault="00C3151C">
            <w:pPr>
              <w:widowControl/>
              <w:ind w:left="110" w:hanging="110"/>
              <w:jc w:val="right"/>
              <w:rPr>
                <w:rFonts w:ascii="宋体" w:hAnsi="宋体" w:cs="宋体"/>
                <w:color w:val="000000"/>
                <w:kern w:val="0"/>
                <w:sz w:val="22"/>
                <w:szCs w:val="22"/>
              </w:rPr>
            </w:pPr>
          </w:p>
        </w:tc>
      </w:tr>
      <w:tr w:rsidR="00C3151C">
        <w:trPr>
          <w:trHeight w:val="270"/>
          <w:jc w:val="center"/>
        </w:trPr>
        <w:tc>
          <w:tcPr>
            <w:tcW w:w="3015" w:type="dxa"/>
            <w:tcBorders>
              <w:top w:val="nil"/>
              <w:left w:val="single" w:sz="4" w:space="0" w:color="auto"/>
              <w:bottom w:val="single" w:sz="4" w:space="0" w:color="auto"/>
              <w:right w:val="single" w:sz="4" w:space="0" w:color="auto"/>
            </w:tcBorders>
            <w:vAlign w:val="center"/>
          </w:tcPr>
          <w:p w:rsidR="00C3151C" w:rsidRDefault="00C3151C">
            <w:pPr>
              <w:widowControl/>
              <w:ind w:left="110" w:hanging="110"/>
              <w:jc w:val="left"/>
              <w:rPr>
                <w:rFonts w:ascii="宋体" w:hAnsi="宋体" w:cs="宋体"/>
                <w:color w:val="000000"/>
                <w:kern w:val="0"/>
                <w:sz w:val="22"/>
                <w:szCs w:val="22"/>
              </w:rPr>
            </w:pPr>
          </w:p>
        </w:tc>
        <w:tc>
          <w:tcPr>
            <w:tcW w:w="1385" w:type="dxa"/>
            <w:tcBorders>
              <w:top w:val="nil"/>
              <w:left w:val="nil"/>
              <w:bottom w:val="single" w:sz="4" w:space="0" w:color="auto"/>
              <w:right w:val="single" w:sz="4" w:space="0" w:color="auto"/>
            </w:tcBorders>
            <w:vAlign w:val="center"/>
          </w:tcPr>
          <w:p w:rsidR="00C3151C" w:rsidRDefault="00C3151C">
            <w:pPr>
              <w:widowControl/>
              <w:ind w:left="110" w:hanging="110"/>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3151C" w:rsidRDefault="00C3151C">
            <w:pPr>
              <w:widowControl/>
              <w:ind w:left="110" w:hanging="110"/>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C3151C" w:rsidRDefault="00C3151C">
            <w:pPr>
              <w:widowControl/>
              <w:ind w:left="110" w:hanging="110"/>
              <w:jc w:val="right"/>
              <w:rPr>
                <w:rFonts w:ascii="宋体" w:hAnsi="宋体" w:cs="宋体"/>
                <w:color w:val="000000"/>
                <w:kern w:val="0"/>
                <w:sz w:val="22"/>
                <w:szCs w:val="22"/>
              </w:rPr>
            </w:pPr>
          </w:p>
        </w:tc>
      </w:tr>
      <w:tr w:rsidR="00C3151C">
        <w:trPr>
          <w:trHeight w:val="270"/>
          <w:jc w:val="center"/>
        </w:trPr>
        <w:tc>
          <w:tcPr>
            <w:tcW w:w="3015" w:type="dxa"/>
            <w:tcBorders>
              <w:top w:val="nil"/>
              <w:left w:val="single" w:sz="4" w:space="0" w:color="auto"/>
              <w:bottom w:val="single" w:sz="4" w:space="0" w:color="auto"/>
              <w:right w:val="single" w:sz="4" w:space="0" w:color="auto"/>
            </w:tcBorders>
            <w:vAlign w:val="center"/>
          </w:tcPr>
          <w:p w:rsidR="00C3151C" w:rsidRDefault="00602109">
            <w:pPr>
              <w:widowControl/>
              <w:ind w:left="110" w:hanging="110"/>
              <w:jc w:val="center"/>
              <w:rPr>
                <w:rFonts w:ascii="宋体" w:hAnsi="宋体" w:cs="宋体"/>
                <w:b/>
                <w:color w:val="000000"/>
                <w:kern w:val="0"/>
                <w:sz w:val="22"/>
                <w:szCs w:val="22"/>
              </w:rPr>
            </w:pPr>
            <w:r>
              <w:rPr>
                <w:rFonts w:ascii="宋体" w:hAnsi="宋体" w:cs="宋体" w:hint="eastAsia"/>
                <w:b/>
                <w:color w:val="000000"/>
                <w:kern w:val="0"/>
                <w:sz w:val="22"/>
                <w:szCs w:val="22"/>
              </w:rPr>
              <w:t>本年收入合计</w:t>
            </w:r>
          </w:p>
        </w:tc>
        <w:tc>
          <w:tcPr>
            <w:tcW w:w="1385" w:type="dxa"/>
            <w:tcBorders>
              <w:top w:val="nil"/>
              <w:left w:val="nil"/>
              <w:bottom w:val="single" w:sz="4" w:space="0" w:color="auto"/>
              <w:right w:val="single" w:sz="4" w:space="0" w:color="auto"/>
            </w:tcBorders>
            <w:vAlign w:val="center"/>
          </w:tcPr>
          <w:p w:rsidR="00C3151C" w:rsidRDefault="00602109">
            <w:pPr>
              <w:widowControl/>
              <w:ind w:left="110" w:hanging="110"/>
              <w:jc w:val="right"/>
              <w:rPr>
                <w:rFonts w:ascii="宋体" w:hAnsi="宋体" w:cs="宋体"/>
                <w:b/>
                <w:color w:val="000000"/>
                <w:kern w:val="0"/>
                <w:sz w:val="22"/>
                <w:szCs w:val="22"/>
              </w:rPr>
            </w:pPr>
            <w:r>
              <w:rPr>
                <w:rFonts w:ascii="宋体" w:hAnsi="宋体" w:cs="宋体" w:hint="eastAsia"/>
                <w:b/>
                <w:color w:val="000000"/>
                <w:kern w:val="0"/>
                <w:sz w:val="22"/>
                <w:szCs w:val="22"/>
              </w:rPr>
              <w:t>6837.97</w:t>
            </w:r>
          </w:p>
        </w:tc>
        <w:tc>
          <w:tcPr>
            <w:tcW w:w="3123" w:type="dxa"/>
            <w:tcBorders>
              <w:top w:val="nil"/>
              <w:left w:val="nil"/>
              <w:bottom w:val="single" w:sz="4" w:space="0" w:color="auto"/>
              <w:right w:val="single" w:sz="4" w:space="0" w:color="auto"/>
            </w:tcBorders>
            <w:vAlign w:val="center"/>
          </w:tcPr>
          <w:p w:rsidR="00C3151C" w:rsidRDefault="00602109">
            <w:pPr>
              <w:widowControl/>
              <w:ind w:left="110" w:hanging="110"/>
              <w:jc w:val="center"/>
              <w:rPr>
                <w:rFonts w:ascii="宋体" w:hAnsi="宋体" w:cs="宋体"/>
                <w:b/>
                <w:color w:val="000000"/>
                <w:kern w:val="0"/>
                <w:sz w:val="22"/>
                <w:szCs w:val="22"/>
              </w:rPr>
            </w:pPr>
            <w:r>
              <w:rPr>
                <w:rFonts w:ascii="宋体" w:hAnsi="宋体" w:cs="宋体" w:hint="eastAsia"/>
                <w:b/>
                <w:color w:val="000000"/>
                <w:kern w:val="0"/>
                <w:sz w:val="22"/>
                <w:szCs w:val="22"/>
              </w:rPr>
              <w:t>本年支出合计</w:t>
            </w:r>
          </w:p>
        </w:tc>
        <w:tc>
          <w:tcPr>
            <w:tcW w:w="1617" w:type="dxa"/>
            <w:gridSpan w:val="2"/>
            <w:tcBorders>
              <w:top w:val="nil"/>
              <w:left w:val="nil"/>
              <w:bottom w:val="single" w:sz="4" w:space="0" w:color="auto"/>
              <w:right w:val="single" w:sz="4" w:space="0" w:color="auto"/>
            </w:tcBorders>
            <w:vAlign w:val="center"/>
          </w:tcPr>
          <w:p w:rsidR="00C3151C" w:rsidRDefault="00602109">
            <w:pPr>
              <w:widowControl/>
              <w:ind w:left="110" w:hanging="110"/>
              <w:jc w:val="right"/>
              <w:rPr>
                <w:rFonts w:ascii="宋体" w:hAnsi="宋体" w:cs="宋体"/>
                <w:b/>
                <w:color w:val="000000"/>
                <w:kern w:val="0"/>
                <w:sz w:val="22"/>
                <w:szCs w:val="22"/>
              </w:rPr>
            </w:pPr>
            <w:r>
              <w:rPr>
                <w:rFonts w:ascii="宋体" w:hAnsi="宋体" w:cs="宋体" w:hint="eastAsia"/>
                <w:b/>
                <w:color w:val="000000"/>
                <w:kern w:val="0"/>
                <w:sz w:val="22"/>
                <w:szCs w:val="22"/>
              </w:rPr>
              <w:t>7104.88</w:t>
            </w:r>
          </w:p>
        </w:tc>
      </w:tr>
      <w:tr w:rsidR="00C3151C">
        <w:trPr>
          <w:trHeight w:val="270"/>
          <w:jc w:val="center"/>
        </w:trPr>
        <w:tc>
          <w:tcPr>
            <w:tcW w:w="3015" w:type="dxa"/>
            <w:tcBorders>
              <w:top w:val="nil"/>
              <w:left w:val="single" w:sz="4" w:space="0" w:color="auto"/>
              <w:bottom w:val="single" w:sz="4" w:space="0" w:color="auto"/>
              <w:right w:val="single" w:sz="4" w:space="0" w:color="auto"/>
            </w:tcBorders>
            <w:vAlign w:val="center"/>
          </w:tcPr>
          <w:p w:rsidR="00C3151C" w:rsidRDefault="00602109">
            <w:pPr>
              <w:widowControl/>
              <w:ind w:left="110" w:hanging="110"/>
              <w:jc w:val="left"/>
              <w:rPr>
                <w:rFonts w:ascii="宋体" w:hAnsi="宋体" w:cs="宋体"/>
                <w:color w:val="000000"/>
                <w:kern w:val="0"/>
                <w:sz w:val="22"/>
                <w:szCs w:val="22"/>
              </w:rPr>
            </w:pPr>
            <w:r>
              <w:rPr>
                <w:rFonts w:ascii="宋体" w:hAnsi="宋体" w:cs="宋体" w:hint="eastAsia"/>
                <w:color w:val="000000"/>
                <w:kern w:val="0"/>
                <w:sz w:val="22"/>
                <w:szCs w:val="22"/>
              </w:rPr>
              <w:t>用事业基金弥补收支差额</w:t>
            </w:r>
          </w:p>
        </w:tc>
        <w:tc>
          <w:tcPr>
            <w:tcW w:w="1385" w:type="dxa"/>
            <w:tcBorders>
              <w:top w:val="nil"/>
              <w:left w:val="nil"/>
              <w:bottom w:val="single" w:sz="4" w:space="0" w:color="auto"/>
              <w:right w:val="single" w:sz="4" w:space="0" w:color="auto"/>
            </w:tcBorders>
            <w:vAlign w:val="center"/>
          </w:tcPr>
          <w:p w:rsidR="00C3151C" w:rsidRDefault="00C3151C">
            <w:pPr>
              <w:widowControl/>
              <w:ind w:left="110" w:hanging="110"/>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3151C" w:rsidRDefault="00602109">
            <w:pPr>
              <w:widowControl/>
              <w:ind w:left="110" w:hanging="110"/>
              <w:jc w:val="left"/>
              <w:rPr>
                <w:rFonts w:ascii="宋体" w:hAnsi="宋体" w:cs="宋体"/>
                <w:color w:val="000000"/>
                <w:kern w:val="0"/>
                <w:sz w:val="22"/>
                <w:szCs w:val="22"/>
              </w:rPr>
            </w:pPr>
            <w:r>
              <w:rPr>
                <w:rFonts w:ascii="宋体" w:hAnsi="宋体" w:cs="宋体" w:hint="eastAsia"/>
                <w:color w:val="000000"/>
                <w:kern w:val="0"/>
                <w:sz w:val="22"/>
                <w:szCs w:val="22"/>
              </w:rPr>
              <w:t>结余分配</w:t>
            </w:r>
          </w:p>
        </w:tc>
        <w:tc>
          <w:tcPr>
            <w:tcW w:w="1617" w:type="dxa"/>
            <w:gridSpan w:val="2"/>
            <w:tcBorders>
              <w:top w:val="nil"/>
              <w:left w:val="nil"/>
              <w:bottom w:val="single" w:sz="4" w:space="0" w:color="auto"/>
              <w:right w:val="single" w:sz="4" w:space="0" w:color="auto"/>
            </w:tcBorders>
            <w:vAlign w:val="center"/>
          </w:tcPr>
          <w:p w:rsidR="00C3151C" w:rsidRDefault="00C3151C">
            <w:pPr>
              <w:widowControl/>
              <w:ind w:left="110" w:hanging="110"/>
              <w:jc w:val="right"/>
              <w:rPr>
                <w:rFonts w:ascii="宋体" w:hAnsi="宋体" w:cs="宋体"/>
                <w:color w:val="000000"/>
                <w:kern w:val="0"/>
                <w:sz w:val="22"/>
                <w:szCs w:val="22"/>
              </w:rPr>
            </w:pPr>
          </w:p>
        </w:tc>
      </w:tr>
      <w:tr w:rsidR="00C3151C">
        <w:trPr>
          <w:trHeight w:val="270"/>
          <w:jc w:val="center"/>
        </w:trPr>
        <w:tc>
          <w:tcPr>
            <w:tcW w:w="3015" w:type="dxa"/>
            <w:tcBorders>
              <w:top w:val="nil"/>
              <w:left w:val="single" w:sz="4" w:space="0" w:color="auto"/>
              <w:bottom w:val="single" w:sz="4" w:space="0" w:color="auto"/>
              <w:right w:val="single" w:sz="4" w:space="0" w:color="auto"/>
            </w:tcBorders>
            <w:vAlign w:val="center"/>
          </w:tcPr>
          <w:p w:rsidR="00C3151C" w:rsidRDefault="00C3151C">
            <w:pPr>
              <w:widowControl/>
              <w:ind w:left="110" w:hanging="110"/>
              <w:jc w:val="left"/>
              <w:rPr>
                <w:rFonts w:ascii="宋体" w:hAnsi="宋体" w:cs="宋体"/>
                <w:color w:val="000000"/>
                <w:kern w:val="0"/>
                <w:sz w:val="22"/>
                <w:szCs w:val="22"/>
              </w:rPr>
            </w:pPr>
          </w:p>
        </w:tc>
        <w:tc>
          <w:tcPr>
            <w:tcW w:w="1385" w:type="dxa"/>
            <w:tcBorders>
              <w:top w:val="nil"/>
              <w:left w:val="nil"/>
              <w:bottom w:val="single" w:sz="4" w:space="0" w:color="auto"/>
              <w:right w:val="single" w:sz="4" w:space="0" w:color="auto"/>
            </w:tcBorders>
            <w:vAlign w:val="center"/>
          </w:tcPr>
          <w:p w:rsidR="00C3151C" w:rsidRDefault="00C3151C">
            <w:pPr>
              <w:widowControl/>
              <w:ind w:left="110" w:hanging="110"/>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3151C" w:rsidRDefault="00602109">
            <w:pPr>
              <w:widowControl/>
              <w:ind w:left="110" w:hanging="110"/>
              <w:jc w:val="left"/>
              <w:rPr>
                <w:rFonts w:ascii="宋体" w:hAnsi="宋体" w:cs="宋体"/>
                <w:color w:val="000000"/>
                <w:kern w:val="0"/>
                <w:sz w:val="22"/>
                <w:szCs w:val="22"/>
              </w:rPr>
            </w:pPr>
            <w:r>
              <w:rPr>
                <w:rFonts w:ascii="宋体" w:hAnsi="宋体" w:cs="宋体" w:hint="eastAsia"/>
                <w:color w:val="000000"/>
                <w:kern w:val="0"/>
                <w:sz w:val="22"/>
                <w:szCs w:val="22"/>
              </w:rPr>
              <w:t xml:space="preserve">  提取职工福利基金</w:t>
            </w:r>
          </w:p>
        </w:tc>
        <w:tc>
          <w:tcPr>
            <w:tcW w:w="1617" w:type="dxa"/>
            <w:gridSpan w:val="2"/>
            <w:tcBorders>
              <w:top w:val="nil"/>
              <w:left w:val="nil"/>
              <w:bottom w:val="single" w:sz="4" w:space="0" w:color="auto"/>
              <w:right w:val="single" w:sz="4" w:space="0" w:color="auto"/>
            </w:tcBorders>
            <w:vAlign w:val="center"/>
          </w:tcPr>
          <w:p w:rsidR="00C3151C" w:rsidRDefault="00C3151C">
            <w:pPr>
              <w:widowControl/>
              <w:ind w:left="110" w:hanging="110"/>
              <w:jc w:val="right"/>
              <w:rPr>
                <w:rFonts w:ascii="宋体" w:hAnsi="宋体" w:cs="宋体"/>
                <w:color w:val="000000"/>
                <w:kern w:val="0"/>
                <w:sz w:val="22"/>
                <w:szCs w:val="22"/>
              </w:rPr>
            </w:pPr>
          </w:p>
        </w:tc>
      </w:tr>
      <w:tr w:rsidR="00C3151C">
        <w:trPr>
          <w:trHeight w:val="270"/>
          <w:jc w:val="center"/>
        </w:trPr>
        <w:tc>
          <w:tcPr>
            <w:tcW w:w="3015" w:type="dxa"/>
            <w:tcBorders>
              <w:top w:val="nil"/>
              <w:left w:val="single" w:sz="4" w:space="0" w:color="auto"/>
              <w:bottom w:val="single" w:sz="4" w:space="0" w:color="auto"/>
              <w:right w:val="single" w:sz="4" w:space="0" w:color="auto"/>
            </w:tcBorders>
            <w:vAlign w:val="center"/>
          </w:tcPr>
          <w:p w:rsidR="00C3151C" w:rsidRDefault="00C3151C">
            <w:pPr>
              <w:widowControl/>
              <w:ind w:left="110" w:hanging="110"/>
              <w:jc w:val="left"/>
              <w:rPr>
                <w:rFonts w:ascii="宋体" w:hAnsi="宋体" w:cs="宋体"/>
                <w:color w:val="000000"/>
                <w:kern w:val="0"/>
                <w:sz w:val="22"/>
                <w:szCs w:val="22"/>
              </w:rPr>
            </w:pPr>
          </w:p>
        </w:tc>
        <w:tc>
          <w:tcPr>
            <w:tcW w:w="1385" w:type="dxa"/>
            <w:tcBorders>
              <w:top w:val="nil"/>
              <w:left w:val="nil"/>
              <w:bottom w:val="single" w:sz="4" w:space="0" w:color="auto"/>
              <w:right w:val="single" w:sz="4" w:space="0" w:color="auto"/>
            </w:tcBorders>
            <w:vAlign w:val="center"/>
          </w:tcPr>
          <w:p w:rsidR="00C3151C" w:rsidRDefault="00C3151C">
            <w:pPr>
              <w:widowControl/>
              <w:ind w:left="110" w:hanging="110"/>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3151C" w:rsidRDefault="00602109">
            <w:pPr>
              <w:widowControl/>
              <w:ind w:left="110" w:hanging="110"/>
              <w:jc w:val="left"/>
              <w:rPr>
                <w:rFonts w:ascii="宋体" w:hAnsi="宋体" w:cs="宋体"/>
                <w:color w:val="000000"/>
                <w:kern w:val="0"/>
                <w:sz w:val="22"/>
                <w:szCs w:val="22"/>
              </w:rPr>
            </w:pPr>
            <w:r>
              <w:rPr>
                <w:rFonts w:ascii="宋体" w:hAnsi="宋体" w:cs="宋体" w:hint="eastAsia"/>
                <w:color w:val="000000"/>
                <w:kern w:val="0"/>
                <w:sz w:val="22"/>
                <w:szCs w:val="22"/>
              </w:rPr>
              <w:t xml:space="preserve">  转入事业基金</w:t>
            </w:r>
          </w:p>
        </w:tc>
        <w:tc>
          <w:tcPr>
            <w:tcW w:w="1617" w:type="dxa"/>
            <w:gridSpan w:val="2"/>
            <w:tcBorders>
              <w:top w:val="nil"/>
              <w:left w:val="nil"/>
              <w:bottom w:val="single" w:sz="4" w:space="0" w:color="auto"/>
              <w:right w:val="single" w:sz="4" w:space="0" w:color="auto"/>
            </w:tcBorders>
            <w:vAlign w:val="center"/>
          </w:tcPr>
          <w:p w:rsidR="00C3151C" w:rsidRDefault="00C3151C">
            <w:pPr>
              <w:widowControl/>
              <w:ind w:left="110" w:hanging="110"/>
              <w:jc w:val="right"/>
              <w:rPr>
                <w:rFonts w:ascii="宋体" w:hAnsi="宋体" w:cs="宋体"/>
                <w:color w:val="000000"/>
                <w:kern w:val="0"/>
                <w:sz w:val="22"/>
                <w:szCs w:val="22"/>
              </w:rPr>
            </w:pPr>
          </w:p>
        </w:tc>
      </w:tr>
      <w:tr w:rsidR="00C3151C">
        <w:trPr>
          <w:trHeight w:val="270"/>
          <w:jc w:val="center"/>
        </w:trPr>
        <w:tc>
          <w:tcPr>
            <w:tcW w:w="3015" w:type="dxa"/>
            <w:tcBorders>
              <w:top w:val="nil"/>
              <w:left w:val="single" w:sz="4" w:space="0" w:color="auto"/>
              <w:bottom w:val="single" w:sz="4" w:space="0" w:color="auto"/>
              <w:right w:val="single" w:sz="4" w:space="0" w:color="auto"/>
            </w:tcBorders>
            <w:vAlign w:val="center"/>
          </w:tcPr>
          <w:p w:rsidR="00C3151C" w:rsidRDefault="00602109">
            <w:pPr>
              <w:widowControl/>
              <w:ind w:left="110" w:hanging="110"/>
              <w:jc w:val="left"/>
              <w:rPr>
                <w:rFonts w:ascii="宋体" w:hAnsi="宋体" w:cs="宋体"/>
                <w:color w:val="000000"/>
                <w:kern w:val="0"/>
                <w:sz w:val="22"/>
                <w:szCs w:val="22"/>
              </w:rPr>
            </w:pPr>
            <w:r>
              <w:rPr>
                <w:rFonts w:ascii="宋体" w:hAnsi="宋体" w:cs="宋体" w:hint="eastAsia"/>
                <w:color w:val="000000"/>
                <w:kern w:val="0"/>
                <w:sz w:val="22"/>
                <w:szCs w:val="22"/>
              </w:rPr>
              <w:t>上年结转</w:t>
            </w:r>
          </w:p>
        </w:tc>
        <w:tc>
          <w:tcPr>
            <w:tcW w:w="1385" w:type="dxa"/>
            <w:tcBorders>
              <w:top w:val="nil"/>
              <w:left w:val="nil"/>
              <w:bottom w:val="single" w:sz="4" w:space="0" w:color="auto"/>
              <w:right w:val="single" w:sz="4" w:space="0" w:color="auto"/>
            </w:tcBorders>
            <w:vAlign w:val="center"/>
          </w:tcPr>
          <w:p w:rsidR="00C3151C" w:rsidRDefault="00602109">
            <w:pPr>
              <w:widowControl/>
              <w:ind w:left="110" w:hanging="110"/>
              <w:jc w:val="right"/>
              <w:rPr>
                <w:rFonts w:ascii="宋体" w:hAnsi="宋体" w:cs="宋体"/>
                <w:color w:val="000000"/>
                <w:kern w:val="0"/>
                <w:sz w:val="22"/>
                <w:szCs w:val="22"/>
              </w:rPr>
            </w:pPr>
            <w:r>
              <w:rPr>
                <w:rFonts w:ascii="宋体" w:hAnsi="宋体" w:cs="宋体" w:hint="eastAsia"/>
                <w:color w:val="000000"/>
                <w:kern w:val="0"/>
                <w:sz w:val="22"/>
                <w:szCs w:val="22"/>
              </w:rPr>
              <w:t>3363.22</w:t>
            </w:r>
          </w:p>
        </w:tc>
        <w:tc>
          <w:tcPr>
            <w:tcW w:w="3123" w:type="dxa"/>
            <w:tcBorders>
              <w:top w:val="nil"/>
              <w:left w:val="nil"/>
              <w:bottom w:val="single" w:sz="4" w:space="0" w:color="auto"/>
              <w:right w:val="single" w:sz="4" w:space="0" w:color="auto"/>
            </w:tcBorders>
            <w:vAlign w:val="center"/>
          </w:tcPr>
          <w:p w:rsidR="00C3151C" w:rsidRDefault="00602109">
            <w:pPr>
              <w:widowControl/>
              <w:ind w:left="110" w:hanging="110"/>
              <w:jc w:val="left"/>
              <w:rPr>
                <w:rFonts w:ascii="宋体" w:hAnsi="宋体" w:cs="宋体"/>
                <w:color w:val="000000"/>
                <w:kern w:val="0"/>
                <w:sz w:val="22"/>
                <w:szCs w:val="22"/>
              </w:rPr>
            </w:pPr>
            <w:r>
              <w:rPr>
                <w:rFonts w:ascii="宋体" w:hAnsi="宋体" w:cs="宋体" w:hint="eastAsia"/>
                <w:color w:val="000000"/>
                <w:kern w:val="0"/>
                <w:sz w:val="22"/>
                <w:szCs w:val="22"/>
              </w:rPr>
              <w:t>年末结转与结余</w:t>
            </w:r>
          </w:p>
        </w:tc>
        <w:tc>
          <w:tcPr>
            <w:tcW w:w="1617" w:type="dxa"/>
            <w:gridSpan w:val="2"/>
            <w:tcBorders>
              <w:top w:val="nil"/>
              <w:left w:val="nil"/>
              <w:bottom w:val="single" w:sz="4" w:space="0" w:color="auto"/>
              <w:right w:val="single" w:sz="4" w:space="0" w:color="auto"/>
            </w:tcBorders>
            <w:vAlign w:val="center"/>
          </w:tcPr>
          <w:p w:rsidR="00C3151C" w:rsidRDefault="00602109">
            <w:pPr>
              <w:widowControl/>
              <w:ind w:left="110" w:hanging="110"/>
              <w:jc w:val="right"/>
              <w:rPr>
                <w:rFonts w:ascii="宋体" w:hAnsi="宋体" w:cs="宋体"/>
                <w:color w:val="000000"/>
                <w:kern w:val="0"/>
                <w:sz w:val="22"/>
                <w:szCs w:val="22"/>
              </w:rPr>
            </w:pPr>
            <w:r>
              <w:rPr>
                <w:rFonts w:ascii="宋体" w:hAnsi="宋体" w:cs="宋体" w:hint="eastAsia"/>
                <w:color w:val="000000"/>
                <w:kern w:val="0"/>
                <w:sz w:val="22"/>
                <w:szCs w:val="22"/>
              </w:rPr>
              <w:t>3096.31</w:t>
            </w:r>
          </w:p>
        </w:tc>
      </w:tr>
      <w:tr w:rsidR="00C3151C">
        <w:trPr>
          <w:trHeight w:val="270"/>
          <w:jc w:val="center"/>
        </w:trPr>
        <w:tc>
          <w:tcPr>
            <w:tcW w:w="3015" w:type="dxa"/>
            <w:tcBorders>
              <w:top w:val="nil"/>
              <w:left w:val="single" w:sz="4" w:space="0" w:color="auto"/>
              <w:bottom w:val="single" w:sz="4" w:space="0" w:color="auto"/>
              <w:right w:val="single" w:sz="4" w:space="0" w:color="auto"/>
            </w:tcBorders>
            <w:vAlign w:val="center"/>
          </w:tcPr>
          <w:p w:rsidR="00C3151C" w:rsidRDefault="00602109">
            <w:pPr>
              <w:widowControl/>
              <w:ind w:firstLineChars="100" w:firstLine="220"/>
              <w:jc w:val="left"/>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1385" w:type="dxa"/>
            <w:tcBorders>
              <w:top w:val="nil"/>
              <w:left w:val="nil"/>
              <w:bottom w:val="single" w:sz="4" w:space="0" w:color="auto"/>
              <w:right w:val="single" w:sz="4" w:space="0" w:color="auto"/>
            </w:tcBorders>
            <w:vAlign w:val="center"/>
          </w:tcPr>
          <w:p w:rsidR="00C3151C" w:rsidRDefault="00602109">
            <w:pPr>
              <w:widowControl/>
              <w:ind w:left="110" w:hanging="110"/>
              <w:jc w:val="right"/>
              <w:rPr>
                <w:rFonts w:ascii="宋体" w:hAnsi="宋体" w:cs="宋体"/>
                <w:color w:val="000000"/>
                <w:kern w:val="0"/>
                <w:sz w:val="22"/>
                <w:szCs w:val="22"/>
              </w:rPr>
            </w:pPr>
            <w:r>
              <w:rPr>
                <w:rFonts w:ascii="宋体" w:hAnsi="宋体" w:cs="宋体" w:hint="eastAsia"/>
                <w:color w:val="000000"/>
                <w:kern w:val="0"/>
                <w:sz w:val="22"/>
                <w:szCs w:val="22"/>
              </w:rPr>
              <w:t>2078.73</w:t>
            </w:r>
          </w:p>
        </w:tc>
        <w:tc>
          <w:tcPr>
            <w:tcW w:w="3123" w:type="dxa"/>
            <w:tcBorders>
              <w:top w:val="nil"/>
              <w:left w:val="nil"/>
              <w:bottom w:val="single" w:sz="4" w:space="0" w:color="auto"/>
              <w:right w:val="single" w:sz="4" w:space="0" w:color="auto"/>
            </w:tcBorders>
            <w:vAlign w:val="center"/>
          </w:tcPr>
          <w:p w:rsidR="00C3151C" w:rsidRDefault="00602109">
            <w:pPr>
              <w:widowControl/>
              <w:ind w:firstLineChars="100" w:firstLine="220"/>
              <w:jc w:val="left"/>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1617" w:type="dxa"/>
            <w:gridSpan w:val="2"/>
            <w:tcBorders>
              <w:top w:val="nil"/>
              <w:left w:val="nil"/>
              <w:bottom w:val="single" w:sz="4" w:space="0" w:color="auto"/>
              <w:right w:val="single" w:sz="4" w:space="0" w:color="auto"/>
            </w:tcBorders>
            <w:vAlign w:val="center"/>
          </w:tcPr>
          <w:p w:rsidR="00C3151C" w:rsidRDefault="00602109">
            <w:pPr>
              <w:widowControl/>
              <w:ind w:left="110" w:hanging="110"/>
              <w:jc w:val="right"/>
              <w:rPr>
                <w:rFonts w:ascii="宋体" w:hAnsi="宋体" w:cs="宋体"/>
                <w:color w:val="000000"/>
                <w:kern w:val="0"/>
                <w:sz w:val="22"/>
                <w:szCs w:val="22"/>
              </w:rPr>
            </w:pPr>
            <w:r>
              <w:rPr>
                <w:rFonts w:ascii="宋体" w:hAnsi="宋体" w:cs="宋体" w:hint="eastAsia"/>
                <w:color w:val="000000"/>
                <w:kern w:val="0"/>
                <w:sz w:val="22"/>
                <w:szCs w:val="22"/>
              </w:rPr>
              <w:t>1846.29</w:t>
            </w:r>
          </w:p>
        </w:tc>
      </w:tr>
      <w:tr w:rsidR="00C3151C">
        <w:trPr>
          <w:trHeight w:val="270"/>
          <w:jc w:val="center"/>
        </w:trPr>
        <w:tc>
          <w:tcPr>
            <w:tcW w:w="3015" w:type="dxa"/>
            <w:tcBorders>
              <w:top w:val="nil"/>
              <w:left w:val="single" w:sz="4" w:space="0" w:color="auto"/>
              <w:bottom w:val="single" w:sz="4" w:space="0" w:color="auto"/>
              <w:right w:val="single" w:sz="4" w:space="0" w:color="auto"/>
            </w:tcBorders>
            <w:vAlign w:val="center"/>
          </w:tcPr>
          <w:p w:rsidR="00C3151C" w:rsidRDefault="00602109">
            <w:pPr>
              <w:widowControl/>
              <w:ind w:leftChars="50" w:left="105" w:firstLineChars="50" w:firstLine="110"/>
              <w:jc w:val="left"/>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c>
          <w:tcPr>
            <w:tcW w:w="1385" w:type="dxa"/>
            <w:tcBorders>
              <w:top w:val="nil"/>
              <w:left w:val="nil"/>
              <w:bottom w:val="single" w:sz="4" w:space="0" w:color="auto"/>
              <w:right w:val="single" w:sz="4" w:space="0" w:color="auto"/>
            </w:tcBorders>
            <w:vAlign w:val="center"/>
          </w:tcPr>
          <w:p w:rsidR="00C3151C" w:rsidRDefault="00602109">
            <w:pPr>
              <w:widowControl/>
              <w:ind w:left="110" w:hanging="110"/>
              <w:jc w:val="right"/>
              <w:rPr>
                <w:rFonts w:ascii="宋体" w:hAnsi="宋体" w:cs="宋体"/>
                <w:color w:val="000000"/>
                <w:kern w:val="0"/>
                <w:sz w:val="22"/>
                <w:szCs w:val="22"/>
              </w:rPr>
            </w:pPr>
            <w:r>
              <w:rPr>
                <w:rFonts w:ascii="宋体" w:hAnsi="宋体" w:cs="宋体" w:hint="eastAsia"/>
                <w:color w:val="000000"/>
                <w:kern w:val="0"/>
                <w:sz w:val="22"/>
                <w:szCs w:val="22"/>
              </w:rPr>
              <w:t>1284.49</w:t>
            </w:r>
          </w:p>
        </w:tc>
        <w:tc>
          <w:tcPr>
            <w:tcW w:w="3123" w:type="dxa"/>
            <w:tcBorders>
              <w:top w:val="nil"/>
              <w:left w:val="nil"/>
              <w:bottom w:val="single" w:sz="4" w:space="0" w:color="auto"/>
              <w:right w:val="single" w:sz="4" w:space="0" w:color="auto"/>
            </w:tcBorders>
            <w:vAlign w:val="center"/>
          </w:tcPr>
          <w:p w:rsidR="00C3151C" w:rsidRDefault="00602109">
            <w:pPr>
              <w:widowControl/>
              <w:ind w:left="110" w:hanging="110"/>
              <w:jc w:val="left"/>
              <w:rPr>
                <w:rFonts w:ascii="宋体" w:hAnsi="宋体" w:cs="宋体"/>
                <w:color w:val="000000"/>
                <w:kern w:val="0"/>
                <w:sz w:val="22"/>
                <w:szCs w:val="22"/>
              </w:rPr>
            </w:pPr>
            <w:r>
              <w:rPr>
                <w:rFonts w:ascii="宋体" w:hAnsi="宋体" w:cs="宋体" w:hint="eastAsia"/>
                <w:color w:val="000000"/>
                <w:kern w:val="0"/>
                <w:sz w:val="22"/>
                <w:szCs w:val="22"/>
              </w:rPr>
              <w:t xml:space="preserve">  项目支出结转和结余</w:t>
            </w:r>
          </w:p>
        </w:tc>
        <w:tc>
          <w:tcPr>
            <w:tcW w:w="1617" w:type="dxa"/>
            <w:gridSpan w:val="2"/>
            <w:tcBorders>
              <w:top w:val="nil"/>
              <w:left w:val="nil"/>
              <w:bottom w:val="single" w:sz="4" w:space="0" w:color="auto"/>
              <w:right w:val="single" w:sz="4" w:space="0" w:color="auto"/>
            </w:tcBorders>
            <w:vAlign w:val="center"/>
          </w:tcPr>
          <w:p w:rsidR="00C3151C" w:rsidRDefault="00602109">
            <w:pPr>
              <w:widowControl/>
              <w:ind w:left="110" w:hanging="110"/>
              <w:jc w:val="right"/>
              <w:rPr>
                <w:rFonts w:ascii="宋体" w:hAnsi="宋体" w:cs="宋体"/>
                <w:color w:val="000000"/>
                <w:kern w:val="0"/>
                <w:sz w:val="22"/>
                <w:szCs w:val="22"/>
              </w:rPr>
            </w:pPr>
            <w:r>
              <w:rPr>
                <w:rFonts w:ascii="宋体" w:hAnsi="宋体" w:cs="宋体" w:hint="eastAsia"/>
                <w:color w:val="000000"/>
                <w:kern w:val="0"/>
                <w:sz w:val="22"/>
                <w:szCs w:val="22"/>
              </w:rPr>
              <w:t>1250.02</w:t>
            </w:r>
          </w:p>
        </w:tc>
      </w:tr>
      <w:tr w:rsidR="00C3151C">
        <w:trPr>
          <w:trHeight w:val="270"/>
          <w:jc w:val="center"/>
        </w:trPr>
        <w:tc>
          <w:tcPr>
            <w:tcW w:w="3015" w:type="dxa"/>
            <w:tcBorders>
              <w:top w:val="nil"/>
              <w:left w:val="single" w:sz="4" w:space="0" w:color="auto"/>
              <w:bottom w:val="single" w:sz="4" w:space="0" w:color="auto"/>
              <w:right w:val="single" w:sz="4" w:space="0" w:color="auto"/>
            </w:tcBorders>
            <w:vAlign w:val="center"/>
          </w:tcPr>
          <w:p w:rsidR="00C3151C" w:rsidRDefault="00C3151C">
            <w:pPr>
              <w:widowControl/>
              <w:ind w:left="110" w:hanging="110"/>
              <w:jc w:val="left"/>
              <w:rPr>
                <w:rFonts w:ascii="宋体" w:hAnsi="宋体" w:cs="宋体"/>
                <w:color w:val="000000"/>
                <w:kern w:val="0"/>
                <w:sz w:val="22"/>
                <w:szCs w:val="22"/>
              </w:rPr>
            </w:pPr>
          </w:p>
        </w:tc>
        <w:tc>
          <w:tcPr>
            <w:tcW w:w="1385" w:type="dxa"/>
            <w:tcBorders>
              <w:top w:val="nil"/>
              <w:left w:val="nil"/>
              <w:bottom w:val="single" w:sz="4" w:space="0" w:color="auto"/>
              <w:right w:val="single" w:sz="4" w:space="0" w:color="auto"/>
            </w:tcBorders>
            <w:vAlign w:val="center"/>
          </w:tcPr>
          <w:p w:rsidR="00C3151C" w:rsidRDefault="00C3151C">
            <w:pPr>
              <w:widowControl/>
              <w:ind w:left="110" w:hanging="110"/>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3151C" w:rsidRDefault="00C3151C">
            <w:pPr>
              <w:widowControl/>
              <w:ind w:left="110" w:hanging="110"/>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C3151C" w:rsidRDefault="00C3151C">
            <w:pPr>
              <w:widowControl/>
              <w:ind w:left="110" w:hanging="110"/>
              <w:jc w:val="left"/>
              <w:rPr>
                <w:rFonts w:ascii="宋体" w:hAnsi="宋体" w:cs="宋体"/>
                <w:color w:val="000000"/>
                <w:kern w:val="0"/>
                <w:sz w:val="22"/>
                <w:szCs w:val="22"/>
              </w:rPr>
            </w:pPr>
          </w:p>
        </w:tc>
      </w:tr>
      <w:tr w:rsidR="00C3151C">
        <w:trPr>
          <w:trHeight w:val="270"/>
          <w:jc w:val="center"/>
        </w:trPr>
        <w:tc>
          <w:tcPr>
            <w:tcW w:w="3015" w:type="dxa"/>
            <w:tcBorders>
              <w:top w:val="nil"/>
              <w:left w:val="single" w:sz="4" w:space="0" w:color="auto"/>
              <w:bottom w:val="single" w:sz="4" w:space="0" w:color="auto"/>
              <w:right w:val="single" w:sz="4" w:space="0" w:color="auto"/>
            </w:tcBorders>
            <w:vAlign w:val="center"/>
          </w:tcPr>
          <w:p w:rsidR="00C3151C" w:rsidRDefault="00602109">
            <w:pPr>
              <w:widowControl/>
              <w:ind w:left="110" w:hanging="110"/>
              <w:jc w:val="center"/>
              <w:rPr>
                <w:rFonts w:ascii="宋体" w:hAnsi="宋体" w:cs="宋体"/>
                <w:b/>
                <w:color w:val="000000"/>
                <w:kern w:val="0"/>
                <w:sz w:val="22"/>
                <w:szCs w:val="22"/>
              </w:rPr>
            </w:pPr>
            <w:r>
              <w:rPr>
                <w:rFonts w:ascii="宋体" w:hAnsi="宋体" w:cs="宋体" w:hint="eastAsia"/>
                <w:b/>
                <w:color w:val="000000"/>
                <w:kern w:val="0"/>
                <w:sz w:val="22"/>
                <w:szCs w:val="22"/>
              </w:rPr>
              <w:t>收入总计</w:t>
            </w:r>
          </w:p>
        </w:tc>
        <w:tc>
          <w:tcPr>
            <w:tcW w:w="1385" w:type="dxa"/>
            <w:tcBorders>
              <w:top w:val="nil"/>
              <w:left w:val="nil"/>
              <w:bottom w:val="single" w:sz="4" w:space="0" w:color="auto"/>
              <w:right w:val="single" w:sz="4" w:space="0" w:color="auto"/>
            </w:tcBorders>
            <w:vAlign w:val="center"/>
          </w:tcPr>
          <w:p w:rsidR="00C3151C" w:rsidRDefault="00602109">
            <w:pPr>
              <w:widowControl/>
              <w:ind w:left="110" w:hanging="110"/>
              <w:jc w:val="right"/>
              <w:rPr>
                <w:rFonts w:ascii="宋体" w:hAnsi="宋体" w:cs="宋体"/>
                <w:b/>
                <w:color w:val="000000"/>
                <w:kern w:val="0"/>
                <w:sz w:val="22"/>
                <w:szCs w:val="22"/>
              </w:rPr>
            </w:pPr>
            <w:r>
              <w:rPr>
                <w:rFonts w:ascii="宋体" w:hAnsi="宋体" w:cs="宋体" w:hint="eastAsia"/>
                <w:b/>
                <w:color w:val="000000"/>
                <w:kern w:val="0"/>
                <w:sz w:val="22"/>
                <w:szCs w:val="22"/>
              </w:rPr>
              <w:t>10201.19</w:t>
            </w:r>
          </w:p>
        </w:tc>
        <w:tc>
          <w:tcPr>
            <w:tcW w:w="3123" w:type="dxa"/>
            <w:tcBorders>
              <w:top w:val="nil"/>
              <w:left w:val="nil"/>
              <w:bottom w:val="single" w:sz="4" w:space="0" w:color="auto"/>
              <w:right w:val="single" w:sz="4" w:space="0" w:color="auto"/>
            </w:tcBorders>
            <w:vAlign w:val="center"/>
          </w:tcPr>
          <w:p w:rsidR="00C3151C" w:rsidRDefault="00602109">
            <w:pPr>
              <w:widowControl/>
              <w:ind w:left="110" w:hanging="110"/>
              <w:jc w:val="center"/>
              <w:rPr>
                <w:rFonts w:ascii="宋体" w:hAnsi="宋体" w:cs="宋体"/>
                <w:b/>
                <w:color w:val="000000"/>
                <w:kern w:val="0"/>
                <w:sz w:val="22"/>
                <w:szCs w:val="22"/>
              </w:rPr>
            </w:pPr>
            <w:r>
              <w:rPr>
                <w:rFonts w:ascii="宋体" w:hAnsi="宋体" w:cs="宋体" w:hint="eastAsia"/>
                <w:b/>
                <w:color w:val="000000"/>
                <w:kern w:val="0"/>
                <w:sz w:val="22"/>
                <w:szCs w:val="22"/>
              </w:rPr>
              <w:t>支出总计</w:t>
            </w:r>
          </w:p>
        </w:tc>
        <w:tc>
          <w:tcPr>
            <w:tcW w:w="1617" w:type="dxa"/>
            <w:gridSpan w:val="2"/>
            <w:tcBorders>
              <w:top w:val="nil"/>
              <w:left w:val="nil"/>
              <w:bottom w:val="single" w:sz="4" w:space="0" w:color="auto"/>
              <w:right w:val="single" w:sz="4" w:space="0" w:color="auto"/>
            </w:tcBorders>
            <w:vAlign w:val="center"/>
          </w:tcPr>
          <w:p w:rsidR="00C3151C" w:rsidRDefault="00602109">
            <w:pPr>
              <w:widowControl/>
              <w:ind w:left="110" w:hanging="110"/>
              <w:jc w:val="right"/>
              <w:rPr>
                <w:rFonts w:ascii="宋体" w:hAnsi="宋体" w:cs="宋体"/>
                <w:b/>
                <w:color w:val="000000"/>
                <w:kern w:val="0"/>
                <w:sz w:val="22"/>
                <w:szCs w:val="22"/>
              </w:rPr>
            </w:pPr>
            <w:r>
              <w:rPr>
                <w:rFonts w:ascii="宋体" w:hAnsi="宋体" w:cs="宋体" w:hint="eastAsia"/>
                <w:b/>
                <w:color w:val="000000"/>
                <w:kern w:val="0"/>
                <w:sz w:val="22"/>
                <w:szCs w:val="22"/>
              </w:rPr>
              <w:t>10201.19</w:t>
            </w:r>
          </w:p>
        </w:tc>
      </w:tr>
    </w:tbl>
    <w:p w:rsidR="00C3151C" w:rsidRDefault="00602109">
      <w:pPr>
        <w:ind w:firstLineChars="50" w:firstLine="105"/>
        <w:sectPr w:rsidR="00C3151C">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134" w:left="1588" w:header="851" w:footer="992" w:gutter="0"/>
          <w:cols w:space="720"/>
          <w:docGrid w:type="lines" w:linePitch="312"/>
        </w:sectPr>
      </w:pPr>
      <w:r>
        <w:rPr>
          <w:rFonts w:hint="eastAsia"/>
        </w:rPr>
        <w:t>注：本表反映部门本年度的总收支和年末结转结余情况</w:t>
      </w:r>
    </w:p>
    <w:p w:rsidR="00C3151C" w:rsidRDefault="00602109">
      <w:pPr>
        <w:jc w:val="center"/>
      </w:pPr>
      <w:r>
        <w:rPr>
          <w:rFonts w:ascii="方正小标宋简体" w:eastAsia="方正小标宋简体" w:hAnsi="宋体" w:cs="宋体" w:hint="eastAsia"/>
          <w:kern w:val="0"/>
          <w:sz w:val="36"/>
          <w:szCs w:val="36"/>
        </w:rPr>
        <w:lastRenderedPageBreak/>
        <w:t>表二：收入决算表</w:t>
      </w:r>
    </w:p>
    <w:p w:rsidR="00C3151C" w:rsidRDefault="00602109">
      <w:pPr>
        <w:wordWrap w:val="0"/>
        <w:jc w:val="right"/>
        <w:rPr>
          <w:sz w:val="22"/>
          <w:szCs w:val="22"/>
        </w:rPr>
      </w:pPr>
      <w:r>
        <w:rPr>
          <w:rFonts w:hint="eastAsia"/>
          <w:sz w:val="22"/>
          <w:szCs w:val="22"/>
        </w:rPr>
        <w:t>单位：万元</w:t>
      </w:r>
      <w:r>
        <w:rPr>
          <w:rFonts w:hint="eastAsia"/>
          <w:sz w:val="22"/>
          <w:szCs w:val="22"/>
        </w:rPr>
        <w:t xml:space="preserve">      </w:t>
      </w:r>
    </w:p>
    <w:tbl>
      <w:tblPr>
        <w:tblW w:w="14140" w:type="dxa"/>
        <w:jc w:val="center"/>
        <w:tblLayout w:type="fixed"/>
        <w:tblLook w:val="04A0"/>
      </w:tblPr>
      <w:tblGrid>
        <w:gridCol w:w="1036"/>
        <w:gridCol w:w="2324"/>
        <w:gridCol w:w="1540"/>
        <w:gridCol w:w="1540"/>
        <w:gridCol w:w="1540"/>
        <w:gridCol w:w="1456"/>
        <w:gridCol w:w="1624"/>
        <w:gridCol w:w="1540"/>
        <w:gridCol w:w="1540"/>
      </w:tblGrid>
      <w:tr w:rsidR="00C3151C">
        <w:trPr>
          <w:trHeight w:val="288"/>
          <w:tblHeader/>
          <w:jc w:val="center"/>
        </w:trPr>
        <w:tc>
          <w:tcPr>
            <w:tcW w:w="3360" w:type="dxa"/>
            <w:gridSpan w:val="2"/>
            <w:tcBorders>
              <w:top w:val="single" w:sz="4" w:space="0" w:color="auto"/>
              <w:left w:val="single" w:sz="4" w:space="0" w:color="auto"/>
              <w:bottom w:val="single" w:sz="4" w:space="0" w:color="auto"/>
              <w:right w:val="single" w:sz="4" w:space="0" w:color="000000"/>
            </w:tcBorders>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支出功能项目</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C3151C" w:rsidRDefault="00602109">
            <w:pPr>
              <w:widowControl/>
              <w:jc w:val="center"/>
              <w:rPr>
                <w:rFonts w:ascii="宋体" w:hAnsi="宋体" w:cs="Arial"/>
                <w:kern w:val="0"/>
                <w:sz w:val="22"/>
                <w:szCs w:val="22"/>
              </w:rPr>
            </w:pPr>
            <w:r>
              <w:rPr>
                <w:rFonts w:ascii="宋体" w:hAnsi="宋体" w:cs="Arial" w:hint="eastAsia"/>
                <w:kern w:val="0"/>
                <w:sz w:val="22"/>
                <w:szCs w:val="22"/>
              </w:rPr>
              <w:t>本年收入合计</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C3151C" w:rsidRDefault="00602109">
            <w:pPr>
              <w:widowControl/>
              <w:jc w:val="center"/>
              <w:rPr>
                <w:rFonts w:ascii="宋体" w:hAnsi="宋体" w:cs="Arial"/>
                <w:kern w:val="0"/>
                <w:sz w:val="22"/>
                <w:szCs w:val="22"/>
              </w:rPr>
            </w:pPr>
            <w:r>
              <w:rPr>
                <w:rFonts w:ascii="宋体" w:hAnsi="宋体" w:cs="Arial" w:hint="eastAsia"/>
                <w:kern w:val="0"/>
                <w:sz w:val="22"/>
                <w:szCs w:val="22"/>
              </w:rPr>
              <w:t>财政拨款收入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C3151C" w:rsidRDefault="00602109">
            <w:pPr>
              <w:widowControl/>
              <w:jc w:val="center"/>
              <w:rPr>
                <w:rFonts w:ascii="宋体" w:hAnsi="宋体" w:cs="Arial"/>
                <w:kern w:val="0"/>
                <w:sz w:val="22"/>
                <w:szCs w:val="22"/>
              </w:rPr>
            </w:pPr>
            <w:r>
              <w:rPr>
                <w:rFonts w:ascii="宋体" w:hAnsi="宋体" w:cs="Arial" w:hint="eastAsia"/>
                <w:kern w:val="0"/>
                <w:sz w:val="22"/>
                <w:szCs w:val="22"/>
              </w:rPr>
              <w:t>上级补助收入</w:t>
            </w:r>
          </w:p>
        </w:tc>
        <w:tc>
          <w:tcPr>
            <w:tcW w:w="1456" w:type="dxa"/>
            <w:vMerge w:val="restart"/>
            <w:tcBorders>
              <w:top w:val="single" w:sz="4" w:space="0" w:color="auto"/>
              <w:left w:val="single" w:sz="4" w:space="0" w:color="auto"/>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事业收入</w:t>
            </w:r>
          </w:p>
        </w:tc>
        <w:tc>
          <w:tcPr>
            <w:tcW w:w="1624" w:type="dxa"/>
            <w:vMerge w:val="restart"/>
            <w:tcBorders>
              <w:top w:val="single" w:sz="4" w:space="0" w:color="auto"/>
              <w:left w:val="single" w:sz="4" w:space="0" w:color="auto"/>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经营收入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C3151C" w:rsidRDefault="00602109">
            <w:pPr>
              <w:widowControl/>
              <w:jc w:val="center"/>
              <w:rPr>
                <w:rFonts w:ascii="宋体" w:hAnsi="宋体" w:cs="Arial"/>
                <w:kern w:val="0"/>
                <w:sz w:val="22"/>
                <w:szCs w:val="22"/>
              </w:rPr>
            </w:pPr>
            <w:r>
              <w:rPr>
                <w:rFonts w:ascii="宋体" w:hAnsi="宋体" w:cs="Arial" w:hint="eastAsia"/>
                <w:kern w:val="0"/>
                <w:sz w:val="22"/>
                <w:szCs w:val="22"/>
              </w:rPr>
              <w:t>附属单位上缴收入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其他收入</w:t>
            </w:r>
          </w:p>
        </w:tc>
      </w:tr>
      <w:tr w:rsidR="00C3151C">
        <w:trPr>
          <w:trHeight w:val="288"/>
          <w:tblHeader/>
          <w:jc w:val="center"/>
        </w:trPr>
        <w:tc>
          <w:tcPr>
            <w:tcW w:w="1036" w:type="dxa"/>
            <w:tcBorders>
              <w:top w:val="nil"/>
              <w:left w:val="single" w:sz="4" w:space="0" w:color="auto"/>
              <w:bottom w:val="single" w:sz="4" w:space="0" w:color="auto"/>
              <w:right w:val="single" w:sz="4" w:space="0" w:color="auto"/>
            </w:tcBorders>
          </w:tcPr>
          <w:p w:rsidR="00C3151C" w:rsidRDefault="00602109">
            <w:pPr>
              <w:widowControl/>
              <w:jc w:val="left"/>
              <w:rPr>
                <w:rFonts w:ascii="宋体" w:hAnsi="宋体" w:cs="Arial"/>
                <w:kern w:val="0"/>
                <w:sz w:val="22"/>
                <w:szCs w:val="22"/>
              </w:rPr>
            </w:pPr>
            <w:r>
              <w:rPr>
                <w:rFonts w:ascii="宋体" w:hAnsi="宋体" w:cs="Arial" w:hint="eastAsia"/>
                <w:kern w:val="0"/>
                <w:sz w:val="22"/>
                <w:szCs w:val="22"/>
              </w:rPr>
              <w:t>科目编码</w:t>
            </w:r>
          </w:p>
        </w:tc>
        <w:tc>
          <w:tcPr>
            <w:tcW w:w="2324"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1540" w:type="dxa"/>
            <w:vMerge/>
            <w:tcBorders>
              <w:top w:val="single" w:sz="4" w:space="0" w:color="auto"/>
              <w:left w:val="single" w:sz="4" w:space="0" w:color="auto"/>
              <w:bottom w:val="single" w:sz="4" w:space="0" w:color="auto"/>
              <w:right w:val="single" w:sz="4" w:space="0" w:color="auto"/>
            </w:tcBorders>
            <w:vAlign w:val="center"/>
          </w:tcPr>
          <w:p w:rsidR="00C3151C" w:rsidRDefault="00C3151C">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C3151C" w:rsidRDefault="00C3151C">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C3151C" w:rsidRDefault="00C3151C">
            <w:pPr>
              <w:widowControl/>
              <w:jc w:val="left"/>
              <w:rPr>
                <w:rFonts w:ascii="宋体" w:hAnsi="宋体" w:cs="Arial"/>
                <w:kern w:val="0"/>
                <w:sz w:val="22"/>
                <w:szCs w:val="22"/>
              </w:rPr>
            </w:pPr>
          </w:p>
        </w:tc>
        <w:tc>
          <w:tcPr>
            <w:tcW w:w="1456" w:type="dxa"/>
            <w:vMerge/>
            <w:tcBorders>
              <w:top w:val="single" w:sz="4" w:space="0" w:color="auto"/>
              <w:left w:val="single" w:sz="4" w:space="0" w:color="auto"/>
              <w:bottom w:val="single" w:sz="4" w:space="0" w:color="auto"/>
              <w:right w:val="single" w:sz="4" w:space="0" w:color="auto"/>
            </w:tcBorders>
            <w:vAlign w:val="center"/>
          </w:tcPr>
          <w:p w:rsidR="00C3151C" w:rsidRDefault="00C3151C">
            <w:pPr>
              <w:widowControl/>
              <w:jc w:val="left"/>
              <w:rPr>
                <w:rFonts w:ascii="宋体" w:hAnsi="宋体" w:cs="Arial"/>
                <w:color w:val="000000"/>
                <w:kern w:val="0"/>
                <w:sz w:val="22"/>
                <w:szCs w:val="22"/>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C3151C" w:rsidRDefault="00C3151C">
            <w:pPr>
              <w:widowControl/>
              <w:jc w:val="left"/>
              <w:rPr>
                <w:rFonts w:ascii="宋体" w:hAnsi="宋体" w:cs="Arial"/>
                <w:color w:val="000000"/>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C3151C" w:rsidRDefault="00C3151C">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C3151C" w:rsidRDefault="00C3151C">
            <w:pPr>
              <w:widowControl/>
              <w:jc w:val="left"/>
              <w:rPr>
                <w:rFonts w:ascii="宋体" w:hAnsi="宋体" w:cs="Arial"/>
                <w:color w:val="000000"/>
                <w:kern w:val="0"/>
                <w:sz w:val="22"/>
                <w:szCs w:val="22"/>
              </w:rPr>
            </w:pPr>
          </w:p>
        </w:tc>
      </w:tr>
      <w:tr w:rsidR="00C3151C">
        <w:trPr>
          <w:trHeight w:val="288"/>
          <w:jc w:val="center"/>
        </w:trPr>
        <w:tc>
          <w:tcPr>
            <w:tcW w:w="3360" w:type="dxa"/>
            <w:gridSpan w:val="2"/>
            <w:tcBorders>
              <w:top w:val="single" w:sz="4" w:space="0" w:color="auto"/>
              <w:left w:val="single" w:sz="4" w:space="0" w:color="auto"/>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b/>
                <w:bCs/>
                <w:kern w:val="0"/>
                <w:sz w:val="22"/>
                <w:szCs w:val="22"/>
              </w:rPr>
              <w:t>栏次</w:t>
            </w:r>
          </w:p>
        </w:tc>
        <w:tc>
          <w:tcPr>
            <w:tcW w:w="1540"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540"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2</w:t>
            </w:r>
          </w:p>
        </w:tc>
        <w:tc>
          <w:tcPr>
            <w:tcW w:w="1540"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3</w:t>
            </w:r>
          </w:p>
        </w:tc>
        <w:tc>
          <w:tcPr>
            <w:tcW w:w="1456"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1624" w:type="dxa"/>
            <w:tcBorders>
              <w:top w:val="nil"/>
              <w:left w:val="nil"/>
              <w:bottom w:val="single" w:sz="4" w:space="0" w:color="auto"/>
              <w:right w:val="single" w:sz="4" w:space="0" w:color="auto"/>
            </w:tcBorders>
          </w:tcPr>
          <w:p w:rsidR="00C3151C" w:rsidRDefault="00602109">
            <w:pPr>
              <w:widowControl/>
              <w:ind w:firstLineChars="300" w:firstLine="660"/>
              <w:rPr>
                <w:rFonts w:ascii="宋体" w:hAnsi="宋体" w:cs="Arial"/>
                <w:color w:val="000000"/>
                <w:kern w:val="0"/>
                <w:sz w:val="22"/>
                <w:szCs w:val="22"/>
              </w:rPr>
            </w:pPr>
            <w:r>
              <w:rPr>
                <w:rFonts w:ascii="宋体" w:hAnsi="宋体" w:cs="Arial" w:hint="eastAsia"/>
                <w:kern w:val="0"/>
                <w:sz w:val="22"/>
                <w:szCs w:val="22"/>
              </w:rPr>
              <w:t>5</w:t>
            </w:r>
          </w:p>
        </w:tc>
        <w:tc>
          <w:tcPr>
            <w:tcW w:w="1540" w:type="dxa"/>
            <w:tcBorders>
              <w:top w:val="nil"/>
              <w:left w:val="nil"/>
              <w:bottom w:val="single" w:sz="4" w:space="0" w:color="auto"/>
              <w:right w:val="single" w:sz="4" w:space="0" w:color="auto"/>
            </w:tcBorders>
          </w:tcPr>
          <w:p w:rsidR="00C3151C" w:rsidRDefault="00602109">
            <w:pPr>
              <w:widowControl/>
              <w:ind w:firstLineChars="300" w:firstLine="660"/>
              <w:rPr>
                <w:rFonts w:ascii="宋体" w:hAnsi="宋体" w:cs="Arial"/>
                <w:color w:val="000000"/>
                <w:kern w:val="0"/>
                <w:sz w:val="22"/>
                <w:szCs w:val="22"/>
              </w:rPr>
            </w:pPr>
            <w:r>
              <w:rPr>
                <w:rFonts w:ascii="宋体" w:hAnsi="宋体" w:cs="Arial" w:hint="eastAsia"/>
                <w:kern w:val="0"/>
                <w:sz w:val="22"/>
                <w:szCs w:val="22"/>
              </w:rPr>
              <w:t>6</w:t>
            </w:r>
          </w:p>
        </w:tc>
        <w:tc>
          <w:tcPr>
            <w:tcW w:w="1540"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7</w:t>
            </w:r>
          </w:p>
        </w:tc>
      </w:tr>
      <w:tr w:rsidR="00C3151C">
        <w:trPr>
          <w:trHeight w:val="288"/>
          <w:jc w:val="center"/>
        </w:trPr>
        <w:tc>
          <w:tcPr>
            <w:tcW w:w="3360" w:type="dxa"/>
            <w:gridSpan w:val="2"/>
            <w:tcBorders>
              <w:top w:val="single" w:sz="4" w:space="0" w:color="auto"/>
              <w:left w:val="single" w:sz="4" w:space="0" w:color="auto"/>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6837.97</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6765.75</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2.96</w:t>
            </w: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69.26</w:t>
            </w: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201</w:t>
            </w:r>
          </w:p>
        </w:tc>
        <w:tc>
          <w:tcPr>
            <w:tcW w:w="2324" w:type="dxa"/>
            <w:tcBorders>
              <w:top w:val="nil"/>
              <w:left w:val="nil"/>
              <w:bottom w:val="single" w:sz="4" w:space="0" w:color="auto"/>
              <w:right w:val="single" w:sz="4" w:space="0" w:color="auto"/>
            </w:tcBorders>
            <w:vAlign w:val="center"/>
          </w:tcPr>
          <w:p w:rsidR="00C3151C" w:rsidRDefault="00602109">
            <w:pPr>
              <w:rPr>
                <w:rFonts w:ascii="宋体" w:hAnsi="宋体" w:cs="Arial"/>
                <w:b/>
                <w:color w:val="000000"/>
                <w:sz w:val="22"/>
                <w:szCs w:val="22"/>
              </w:rPr>
            </w:pPr>
            <w:r>
              <w:rPr>
                <w:rFonts w:cs="Arial" w:hint="eastAsia"/>
                <w:b/>
                <w:color w:val="000000"/>
                <w:sz w:val="22"/>
                <w:szCs w:val="22"/>
              </w:rPr>
              <w:t>一般公共服务支出</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5308.02</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5249.64</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2.96</w:t>
            </w: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55.42</w:t>
            </w: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20106</w:t>
            </w:r>
          </w:p>
        </w:tc>
        <w:tc>
          <w:tcPr>
            <w:tcW w:w="2324"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财政事务</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5308.02</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5249.64</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2.96</w:t>
            </w: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55.42</w:t>
            </w: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2010601</w:t>
            </w:r>
          </w:p>
        </w:tc>
        <w:tc>
          <w:tcPr>
            <w:tcW w:w="2324"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行政运行</w:t>
            </w:r>
          </w:p>
        </w:tc>
        <w:tc>
          <w:tcPr>
            <w:tcW w:w="1540"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2570.03</w:t>
            </w:r>
          </w:p>
        </w:tc>
        <w:tc>
          <w:tcPr>
            <w:tcW w:w="1540"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2570.03</w:t>
            </w:r>
          </w:p>
        </w:tc>
        <w:tc>
          <w:tcPr>
            <w:tcW w:w="154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2010602</w:t>
            </w:r>
          </w:p>
        </w:tc>
        <w:tc>
          <w:tcPr>
            <w:tcW w:w="2324"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一般行政管理事务</w:t>
            </w:r>
          </w:p>
        </w:tc>
        <w:tc>
          <w:tcPr>
            <w:tcW w:w="1540"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784.41</w:t>
            </w:r>
          </w:p>
        </w:tc>
        <w:tc>
          <w:tcPr>
            <w:tcW w:w="1540"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784.41</w:t>
            </w:r>
          </w:p>
        </w:tc>
        <w:tc>
          <w:tcPr>
            <w:tcW w:w="154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2010605</w:t>
            </w:r>
          </w:p>
        </w:tc>
        <w:tc>
          <w:tcPr>
            <w:tcW w:w="2324"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财政国库业务</w:t>
            </w:r>
          </w:p>
        </w:tc>
        <w:tc>
          <w:tcPr>
            <w:tcW w:w="1540"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1006.38</w:t>
            </w:r>
          </w:p>
        </w:tc>
        <w:tc>
          <w:tcPr>
            <w:tcW w:w="1540"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1006.38</w:t>
            </w:r>
          </w:p>
        </w:tc>
        <w:tc>
          <w:tcPr>
            <w:tcW w:w="154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2010650</w:t>
            </w:r>
          </w:p>
        </w:tc>
        <w:tc>
          <w:tcPr>
            <w:tcW w:w="2324"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事业运行</w:t>
            </w:r>
          </w:p>
        </w:tc>
        <w:tc>
          <w:tcPr>
            <w:tcW w:w="1540"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665.19</w:t>
            </w:r>
          </w:p>
        </w:tc>
        <w:tc>
          <w:tcPr>
            <w:tcW w:w="1540"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664.96</w:t>
            </w:r>
          </w:p>
        </w:tc>
        <w:tc>
          <w:tcPr>
            <w:tcW w:w="154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0.23</w:t>
            </w: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2010699</w:t>
            </w:r>
          </w:p>
        </w:tc>
        <w:tc>
          <w:tcPr>
            <w:tcW w:w="2324"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其他财政事务支出</w:t>
            </w:r>
          </w:p>
        </w:tc>
        <w:tc>
          <w:tcPr>
            <w:tcW w:w="1540"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282.01</w:t>
            </w:r>
          </w:p>
        </w:tc>
        <w:tc>
          <w:tcPr>
            <w:tcW w:w="1540"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223.86</w:t>
            </w:r>
          </w:p>
        </w:tc>
        <w:tc>
          <w:tcPr>
            <w:tcW w:w="1540"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2.96</w:t>
            </w:r>
          </w:p>
        </w:tc>
        <w:tc>
          <w:tcPr>
            <w:tcW w:w="1456"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55.19</w:t>
            </w: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208</w:t>
            </w:r>
          </w:p>
        </w:tc>
        <w:tc>
          <w:tcPr>
            <w:tcW w:w="2324" w:type="dxa"/>
            <w:tcBorders>
              <w:top w:val="nil"/>
              <w:left w:val="nil"/>
              <w:bottom w:val="single" w:sz="4" w:space="0" w:color="auto"/>
              <w:right w:val="single" w:sz="4" w:space="0" w:color="auto"/>
            </w:tcBorders>
            <w:vAlign w:val="center"/>
          </w:tcPr>
          <w:p w:rsidR="00C3151C" w:rsidRDefault="00602109">
            <w:pPr>
              <w:rPr>
                <w:rFonts w:ascii="宋体" w:hAnsi="宋体" w:cs="Arial"/>
                <w:b/>
                <w:color w:val="000000"/>
                <w:sz w:val="22"/>
                <w:szCs w:val="22"/>
              </w:rPr>
            </w:pPr>
            <w:r>
              <w:rPr>
                <w:rFonts w:cs="Arial" w:hint="eastAsia"/>
                <w:b/>
                <w:color w:val="000000"/>
                <w:sz w:val="22"/>
                <w:szCs w:val="22"/>
              </w:rPr>
              <w:t>社会保障和就业支出</w:t>
            </w:r>
          </w:p>
        </w:tc>
        <w:tc>
          <w:tcPr>
            <w:tcW w:w="1540"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521.29</w:t>
            </w:r>
          </w:p>
        </w:tc>
        <w:tc>
          <w:tcPr>
            <w:tcW w:w="1540"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521.29</w:t>
            </w:r>
          </w:p>
        </w:tc>
        <w:tc>
          <w:tcPr>
            <w:tcW w:w="154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20805</w:t>
            </w:r>
          </w:p>
        </w:tc>
        <w:tc>
          <w:tcPr>
            <w:tcW w:w="2324"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行政事业单位离退休</w:t>
            </w:r>
          </w:p>
        </w:tc>
        <w:tc>
          <w:tcPr>
            <w:tcW w:w="1540"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521.29</w:t>
            </w:r>
          </w:p>
        </w:tc>
        <w:tc>
          <w:tcPr>
            <w:tcW w:w="1540"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521.29</w:t>
            </w:r>
          </w:p>
        </w:tc>
        <w:tc>
          <w:tcPr>
            <w:tcW w:w="154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2080501</w:t>
            </w:r>
          </w:p>
        </w:tc>
        <w:tc>
          <w:tcPr>
            <w:tcW w:w="2324"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归口管理的行政单位离退休</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101.92</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101.92</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2080502</w:t>
            </w:r>
          </w:p>
        </w:tc>
        <w:tc>
          <w:tcPr>
            <w:tcW w:w="2324" w:type="dxa"/>
            <w:tcBorders>
              <w:top w:val="nil"/>
              <w:left w:val="nil"/>
              <w:bottom w:val="single" w:sz="4" w:space="0" w:color="auto"/>
              <w:right w:val="single" w:sz="4" w:space="0" w:color="auto"/>
            </w:tcBorders>
            <w:vAlign w:val="center"/>
          </w:tcPr>
          <w:p w:rsidR="00C3151C" w:rsidRDefault="00602109">
            <w:pPr>
              <w:ind w:firstLineChars="100" w:firstLine="220"/>
              <w:rPr>
                <w:rFonts w:cs="Arial"/>
                <w:color w:val="000000"/>
                <w:sz w:val="22"/>
                <w:szCs w:val="22"/>
              </w:rPr>
            </w:pPr>
            <w:r>
              <w:rPr>
                <w:rFonts w:cs="Arial" w:hint="eastAsia"/>
                <w:color w:val="000000"/>
                <w:sz w:val="22"/>
                <w:szCs w:val="22"/>
              </w:rPr>
              <w:t>事业单位离退休</w:t>
            </w:r>
          </w:p>
        </w:tc>
        <w:tc>
          <w:tcPr>
            <w:tcW w:w="1540" w:type="dxa"/>
            <w:tcBorders>
              <w:top w:val="nil"/>
              <w:left w:val="nil"/>
              <w:bottom w:val="single" w:sz="4" w:space="0" w:color="auto"/>
              <w:right w:val="single" w:sz="4" w:space="0" w:color="auto"/>
            </w:tcBorders>
            <w:vAlign w:val="center"/>
          </w:tcPr>
          <w:p w:rsidR="00C3151C" w:rsidRDefault="00602109">
            <w:pPr>
              <w:jc w:val="right"/>
              <w:rPr>
                <w:rFonts w:cs="Arial"/>
                <w:color w:val="000000"/>
                <w:sz w:val="22"/>
                <w:szCs w:val="22"/>
              </w:rPr>
            </w:pPr>
            <w:r>
              <w:rPr>
                <w:rFonts w:cs="Arial" w:hint="eastAsia"/>
                <w:color w:val="000000"/>
                <w:sz w:val="22"/>
                <w:szCs w:val="22"/>
              </w:rPr>
              <w:t>23.24</w:t>
            </w:r>
          </w:p>
        </w:tc>
        <w:tc>
          <w:tcPr>
            <w:tcW w:w="1540" w:type="dxa"/>
            <w:tcBorders>
              <w:top w:val="nil"/>
              <w:left w:val="nil"/>
              <w:bottom w:val="single" w:sz="4" w:space="0" w:color="auto"/>
              <w:right w:val="single" w:sz="4" w:space="0" w:color="auto"/>
            </w:tcBorders>
            <w:vAlign w:val="center"/>
          </w:tcPr>
          <w:p w:rsidR="00C3151C" w:rsidRDefault="00602109">
            <w:pPr>
              <w:jc w:val="right"/>
              <w:rPr>
                <w:rFonts w:cs="Arial"/>
                <w:color w:val="000000"/>
                <w:sz w:val="22"/>
                <w:szCs w:val="22"/>
              </w:rPr>
            </w:pPr>
            <w:r>
              <w:rPr>
                <w:rFonts w:cs="Arial" w:hint="eastAsia"/>
                <w:color w:val="000000"/>
                <w:sz w:val="22"/>
                <w:szCs w:val="22"/>
              </w:rPr>
              <w:t>23.24</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2080505</w:t>
            </w:r>
          </w:p>
        </w:tc>
        <w:tc>
          <w:tcPr>
            <w:tcW w:w="2324" w:type="dxa"/>
            <w:tcBorders>
              <w:top w:val="nil"/>
              <w:left w:val="nil"/>
              <w:bottom w:val="single" w:sz="4" w:space="0" w:color="auto"/>
              <w:right w:val="single" w:sz="4" w:space="0" w:color="auto"/>
            </w:tcBorders>
            <w:vAlign w:val="center"/>
          </w:tcPr>
          <w:p w:rsidR="00C3151C" w:rsidRDefault="00602109">
            <w:pPr>
              <w:ind w:firstLineChars="100" w:firstLine="220"/>
              <w:rPr>
                <w:rFonts w:cs="Arial"/>
                <w:b/>
                <w:color w:val="000000"/>
                <w:sz w:val="22"/>
                <w:szCs w:val="22"/>
              </w:rPr>
            </w:pPr>
            <w:r>
              <w:rPr>
                <w:rFonts w:cs="Arial" w:hint="eastAsia"/>
                <w:bCs/>
                <w:color w:val="000000"/>
                <w:sz w:val="22"/>
                <w:szCs w:val="22"/>
              </w:rPr>
              <w:t>机关事业单位基本养老保险缴费支出</w:t>
            </w:r>
          </w:p>
        </w:tc>
        <w:tc>
          <w:tcPr>
            <w:tcW w:w="1540" w:type="dxa"/>
            <w:tcBorders>
              <w:top w:val="nil"/>
              <w:left w:val="nil"/>
              <w:bottom w:val="single" w:sz="4" w:space="0" w:color="auto"/>
              <w:right w:val="single" w:sz="4" w:space="0" w:color="auto"/>
            </w:tcBorders>
            <w:vAlign w:val="center"/>
          </w:tcPr>
          <w:p w:rsidR="00C3151C" w:rsidRDefault="00602109">
            <w:pPr>
              <w:jc w:val="right"/>
              <w:rPr>
                <w:rFonts w:cs="Arial"/>
                <w:color w:val="000000"/>
                <w:sz w:val="22"/>
                <w:szCs w:val="22"/>
              </w:rPr>
            </w:pPr>
            <w:r>
              <w:rPr>
                <w:rFonts w:cs="Arial" w:hint="eastAsia"/>
                <w:color w:val="000000"/>
                <w:sz w:val="22"/>
                <w:szCs w:val="22"/>
              </w:rPr>
              <w:t>396.13</w:t>
            </w:r>
          </w:p>
        </w:tc>
        <w:tc>
          <w:tcPr>
            <w:tcW w:w="1540" w:type="dxa"/>
            <w:tcBorders>
              <w:top w:val="nil"/>
              <w:left w:val="nil"/>
              <w:bottom w:val="single" w:sz="4" w:space="0" w:color="auto"/>
              <w:right w:val="single" w:sz="4" w:space="0" w:color="auto"/>
            </w:tcBorders>
            <w:vAlign w:val="center"/>
          </w:tcPr>
          <w:p w:rsidR="00C3151C" w:rsidRDefault="00602109">
            <w:pPr>
              <w:jc w:val="right"/>
              <w:rPr>
                <w:rFonts w:cs="Arial"/>
                <w:color w:val="000000"/>
                <w:sz w:val="22"/>
                <w:szCs w:val="22"/>
              </w:rPr>
            </w:pPr>
            <w:r>
              <w:rPr>
                <w:rFonts w:cs="Arial" w:hint="eastAsia"/>
                <w:color w:val="000000"/>
                <w:sz w:val="22"/>
                <w:szCs w:val="22"/>
              </w:rPr>
              <w:t>396.13</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210</w:t>
            </w:r>
          </w:p>
        </w:tc>
        <w:tc>
          <w:tcPr>
            <w:tcW w:w="2324" w:type="dxa"/>
            <w:tcBorders>
              <w:top w:val="nil"/>
              <w:left w:val="nil"/>
              <w:bottom w:val="single" w:sz="4" w:space="0" w:color="auto"/>
              <w:right w:val="single" w:sz="4" w:space="0" w:color="auto"/>
            </w:tcBorders>
            <w:vAlign w:val="center"/>
          </w:tcPr>
          <w:p w:rsidR="00C3151C" w:rsidRDefault="00602109">
            <w:pPr>
              <w:rPr>
                <w:rFonts w:cs="Arial"/>
                <w:b/>
                <w:color w:val="000000"/>
                <w:sz w:val="18"/>
                <w:szCs w:val="18"/>
              </w:rPr>
            </w:pPr>
            <w:r>
              <w:rPr>
                <w:rFonts w:cs="Arial" w:hint="eastAsia"/>
                <w:b/>
                <w:color w:val="000000"/>
                <w:sz w:val="18"/>
                <w:szCs w:val="18"/>
              </w:rPr>
              <w:t>医疗卫生与计划生育支出</w:t>
            </w:r>
          </w:p>
        </w:tc>
        <w:tc>
          <w:tcPr>
            <w:tcW w:w="1540" w:type="dxa"/>
            <w:tcBorders>
              <w:top w:val="nil"/>
              <w:left w:val="nil"/>
              <w:bottom w:val="single" w:sz="4" w:space="0" w:color="auto"/>
              <w:right w:val="single" w:sz="4" w:space="0" w:color="auto"/>
            </w:tcBorders>
            <w:vAlign w:val="center"/>
          </w:tcPr>
          <w:p w:rsidR="00C3151C" w:rsidRDefault="00602109">
            <w:pPr>
              <w:jc w:val="right"/>
              <w:rPr>
                <w:rFonts w:cs="Arial"/>
                <w:color w:val="000000"/>
                <w:sz w:val="22"/>
                <w:szCs w:val="22"/>
              </w:rPr>
            </w:pPr>
            <w:r>
              <w:rPr>
                <w:rFonts w:cs="Arial" w:hint="eastAsia"/>
                <w:color w:val="000000"/>
                <w:sz w:val="22"/>
                <w:szCs w:val="22"/>
              </w:rPr>
              <w:t>205.87</w:t>
            </w:r>
          </w:p>
        </w:tc>
        <w:tc>
          <w:tcPr>
            <w:tcW w:w="1540" w:type="dxa"/>
            <w:tcBorders>
              <w:top w:val="nil"/>
              <w:left w:val="nil"/>
              <w:bottom w:val="single" w:sz="4" w:space="0" w:color="auto"/>
              <w:right w:val="single" w:sz="4" w:space="0" w:color="auto"/>
            </w:tcBorders>
            <w:vAlign w:val="center"/>
          </w:tcPr>
          <w:p w:rsidR="00C3151C" w:rsidRDefault="00602109">
            <w:pPr>
              <w:jc w:val="right"/>
              <w:rPr>
                <w:rFonts w:cs="Arial"/>
                <w:color w:val="000000"/>
                <w:sz w:val="22"/>
                <w:szCs w:val="22"/>
              </w:rPr>
            </w:pPr>
            <w:r>
              <w:rPr>
                <w:rFonts w:cs="Arial" w:hint="eastAsia"/>
                <w:color w:val="000000"/>
                <w:sz w:val="22"/>
                <w:szCs w:val="22"/>
              </w:rPr>
              <w:t>205.87</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21011</w:t>
            </w:r>
          </w:p>
        </w:tc>
        <w:tc>
          <w:tcPr>
            <w:tcW w:w="2324" w:type="dxa"/>
            <w:tcBorders>
              <w:top w:val="nil"/>
              <w:left w:val="nil"/>
              <w:bottom w:val="single" w:sz="4" w:space="0" w:color="auto"/>
              <w:right w:val="single" w:sz="4" w:space="0" w:color="auto"/>
            </w:tcBorders>
            <w:vAlign w:val="center"/>
          </w:tcPr>
          <w:p w:rsidR="00C3151C" w:rsidRDefault="00602109">
            <w:pPr>
              <w:rPr>
                <w:rFonts w:ascii="宋体" w:hAnsi="宋体" w:cs="宋体"/>
                <w:color w:val="000000"/>
                <w:sz w:val="22"/>
                <w:szCs w:val="22"/>
              </w:rPr>
            </w:pPr>
            <w:r>
              <w:rPr>
                <w:rFonts w:ascii="宋体" w:hAnsi="宋体" w:cs="宋体" w:hint="eastAsia"/>
                <w:color w:val="000000"/>
                <w:sz w:val="22"/>
                <w:szCs w:val="22"/>
              </w:rPr>
              <w:t>行政事业单位医疗</w:t>
            </w:r>
          </w:p>
        </w:tc>
        <w:tc>
          <w:tcPr>
            <w:tcW w:w="1540" w:type="dxa"/>
            <w:tcBorders>
              <w:top w:val="nil"/>
              <w:left w:val="nil"/>
              <w:bottom w:val="single" w:sz="4" w:space="0" w:color="auto"/>
              <w:right w:val="single" w:sz="4" w:space="0" w:color="auto"/>
            </w:tcBorders>
            <w:vAlign w:val="center"/>
          </w:tcPr>
          <w:p w:rsidR="00C3151C" w:rsidRDefault="00602109">
            <w:pPr>
              <w:jc w:val="right"/>
              <w:rPr>
                <w:rFonts w:cs="Arial"/>
                <w:color w:val="000000"/>
                <w:sz w:val="22"/>
                <w:szCs w:val="22"/>
              </w:rPr>
            </w:pPr>
            <w:r>
              <w:rPr>
                <w:rFonts w:cs="Arial" w:hint="eastAsia"/>
                <w:color w:val="000000"/>
                <w:sz w:val="22"/>
                <w:szCs w:val="22"/>
              </w:rPr>
              <w:t>205.87</w:t>
            </w:r>
          </w:p>
        </w:tc>
        <w:tc>
          <w:tcPr>
            <w:tcW w:w="1540" w:type="dxa"/>
            <w:tcBorders>
              <w:top w:val="nil"/>
              <w:left w:val="nil"/>
              <w:bottom w:val="single" w:sz="4" w:space="0" w:color="auto"/>
              <w:right w:val="single" w:sz="4" w:space="0" w:color="auto"/>
            </w:tcBorders>
            <w:vAlign w:val="center"/>
          </w:tcPr>
          <w:p w:rsidR="00C3151C" w:rsidRDefault="00602109">
            <w:pPr>
              <w:jc w:val="right"/>
              <w:rPr>
                <w:rFonts w:cs="Arial"/>
                <w:color w:val="000000"/>
                <w:sz w:val="22"/>
                <w:szCs w:val="22"/>
              </w:rPr>
            </w:pPr>
            <w:r>
              <w:rPr>
                <w:rFonts w:cs="Arial" w:hint="eastAsia"/>
                <w:color w:val="000000"/>
                <w:sz w:val="22"/>
                <w:szCs w:val="22"/>
              </w:rPr>
              <w:t>205.87</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2101101</w:t>
            </w:r>
          </w:p>
        </w:tc>
        <w:tc>
          <w:tcPr>
            <w:tcW w:w="2324" w:type="dxa"/>
            <w:tcBorders>
              <w:top w:val="nil"/>
              <w:left w:val="nil"/>
              <w:bottom w:val="single" w:sz="4" w:space="0" w:color="auto"/>
              <w:right w:val="single" w:sz="4" w:space="0" w:color="auto"/>
            </w:tcBorders>
            <w:vAlign w:val="center"/>
          </w:tcPr>
          <w:p w:rsidR="00C3151C" w:rsidRDefault="00602109">
            <w:pPr>
              <w:ind w:firstLineChars="100" w:firstLine="220"/>
              <w:rPr>
                <w:rFonts w:ascii="宋体" w:hAnsi="宋体" w:cs="宋体"/>
                <w:color w:val="000000"/>
                <w:sz w:val="22"/>
                <w:szCs w:val="22"/>
              </w:rPr>
            </w:pPr>
            <w:r>
              <w:rPr>
                <w:rFonts w:ascii="宋体" w:hAnsi="宋体" w:cs="宋体" w:hint="eastAsia"/>
                <w:color w:val="000000"/>
                <w:sz w:val="22"/>
                <w:szCs w:val="22"/>
              </w:rPr>
              <w:t>行政单位医疗</w:t>
            </w:r>
          </w:p>
        </w:tc>
        <w:tc>
          <w:tcPr>
            <w:tcW w:w="1540" w:type="dxa"/>
            <w:tcBorders>
              <w:top w:val="nil"/>
              <w:left w:val="nil"/>
              <w:bottom w:val="single" w:sz="4" w:space="0" w:color="auto"/>
              <w:right w:val="single" w:sz="4" w:space="0" w:color="auto"/>
            </w:tcBorders>
            <w:vAlign w:val="center"/>
          </w:tcPr>
          <w:p w:rsidR="00C3151C" w:rsidRDefault="00602109">
            <w:pPr>
              <w:jc w:val="right"/>
              <w:rPr>
                <w:rFonts w:cs="Arial"/>
                <w:color w:val="000000"/>
                <w:sz w:val="22"/>
                <w:szCs w:val="22"/>
              </w:rPr>
            </w:pPr>
            <w:r>
              <w:rPr>
                <w:rFonts w:cs="Arial" w:hint="eastAsia"/>
                <w:color w:val="000000"/>
                <w:sz w:val="22"/>
                <w:szCs w:val="22"/>
              </w:rPr>
              <w:t>133.36</w:t>
            </w:r>
          </w:p>
        </w:tc>
        <w:tc>
          <w:tcPr>
            <w:tcW w:w="1540" w:type="dxa"/>
            <w:tcBorders>
              <w:top w:val="nil"/>
              <w:left w:val="nil"/>
              <w:bottom w:val="single" w:sz="4" w:space="0" w:color="auto"/>
              <w:right w:val="single" w:sz="4" w:space="0" w:color="auto"/>
            </w:tcBorders>
            <w:vAlign w:val="center"/>
          </w:tcPr>
          <w:p w:rsidR="00C3151C" w:rsidRDefault="00602109">
            <w:pPr>
              <w:jc w:val="right"/>
              <w:rPr>
                <w:rFonts w:cs="Arial"/>
                <w:color w:val="000000"/>
                <w:sz w:val="22"/>
                <w:szCs w:val="22"/>
              </w:rPr>
            </w:pPr>
            <w:r>
              <w:rPr>
                <w:rFonts w:cs="Arial" w:hint="eastAsia"/>
                <w:color w:val="000000"/>
                <w:sz w:val="22"/>
                <w:szCs w:val="22"/>
              </w:rPr>
              <w:t>133.36</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lastRenderedPageBreak/>
              <w:t>2101102</w:t>
            </w:r>
          </w:p>
        </w:tc>
        <w:tc>
          <w:tcPr>
            <w:tcW w:w="2324" w:type="dxa"/>
            <w:tcBorders>
              <w:top w:val="nil"/>
              <w:left w:val="nil"/>
              <w:bottom w:val="single" w:sz="4" w:space="0" w:color="auto"/>
              <w:right w:val="single" w:sz="4" w:space="0" w:color="auto"/>
            </w:tcBorders>
            <w:vAlign w:val="center"/>
          </w:tcPr>
          <w:p w:rsidR="00C3151C" w:rsidRDefault="00602109">
            <w:pPr>
              <w:ind w:firstLineChars="100" w:firstLine="220"/>
              <w:rPr>
                <w:rFonts w:ascii="宋体" w:hAnsi="宋体" w:cs="宋体"/>
                <w:color w:val="000000"/>
                <w:sz w:val="22"/>
                <w:szCs w:val="22"/>
              </w:rPr>
            </w:pPr>
            <w:r>
              <w:rPr>
                <w:rFonts w:ascii="宋体" w:hAnsi="宋体" w:cs="宋体" w:hint="eastAsia"/>
                <w:color w:val="000000"/>
                <w:sz w:val="22"/>
                <w:szCs w:val="22"/>
              </w:rPr>
              <w:t>事业单位医疗</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12.15</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12.15</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2101103</w:t>
            </w:r>
          </w:p>
        </w:tc>
        <w:tc>
          <w:tcPr>
            <w:tcW w:w="2324" w:type="dxa"/>
            <w:tcBorders>
              <w:top w:val="nil"/>
              <w:left w:val="nil"/>
              <w:bottom w:val="single" w:sz="4" w:space="0" w:color="auto"/>
              <w:right w:val="single" w:sz="4" w:space="0" w:color="auto"/>
            </w:tcBorders>
            <w:vAlign w:val="center"/>
          </w:tcPr>
          <w:p w:rsidR="00C3151C" w:rsidRDefault="00602109">
            <w:pPr>
              <w:ind w:firstLineChars="100" w:firstLine="220"/>
              <w:rPr>
                <w:rFonts w:ascii="宋体" w:hAnsi="宋体" w:cs="宋体"/>
                <w:color w:val="000000"/>
                <w:sz w:val="22"/>
                <w:szCs w:val="22"/>
              </w:rPr>
            </w:pPr>
            <w:r>
              <w:rPr>
                <w:rFonts w:ascii="宋体" w:hAnsi="宋体" w:cs="宋体" w:hint="eastAsia"/>
                <w:color w:val="000000"/>
                <w:sz w:val="22"/>
                <w:szCs w:val="22"/>
              </w:rPr>
              <w:t>公务员医疗补助</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60.30</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60.30</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2101199</w:t>
            </w:r>
          </w:p>
        </w:tc>
        <w:tc>
          <w:tcPr>
            <w:tcW w:w="2324" w:type="dxa"/>
            <w:tcBorders>
              <w:top w:val="nil"/>
              <w:left w:val="nil"/>
              <w:bottom w:val="single" w:sz="4" w:space="0" w:color="auto"/>
              <w:right w:val="single" w:sz="4" w:space="0" w:color="auto"/>
            </w:tcBorders>
            <w:vAlign w:val="center"/>
          </w:tcPr>
          <w:p w:rsidR="00C3151C" w:rsidRDefault="00602109">
            <w:pPr>
              <w:ind w:firstLineChars="100" w:firstLine="220"/>
              <w:rPr>
                <w:rFonts w:ascii="宋体" w:hAnsi="宋体" w:cs="宋体"/>
                <w:color w:val="000000"/>
                <w:sz w:val="22"/>
                <w:szCs w:val="22"/>
              </w:rPr>
            </w:pPr>
            <w:r>
              <w:rPr>
                <w:rFonts w:ascii="宋体" w:hAnsi="宋体" w:cs="宋体" w:hint="eastAsia"/>
                <w:color w:val="000000"/>
                <w:sz w:val="22"/>
                <w:szCs w:val="22"/>
              </w:rPr>
              <w:t>其他行政事业单位医疗支出</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0.06</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0.06</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212</w:t>
            </w:r>
          </w:p>
        </w:tc>
        <w:tc>
          <w:tcPr>
            <w:tcW w:w="2324" w:type="dxa"/>
            <w:tcBorders>
              <w:top w:val="nil"/>
              <w:left w:val="nil"/>
              <w:bottom w:val="single" w:sz="4" w:space="0" w:color="auto"/>
              <w:right w:val="single" w:sz="4" w:space="0" w:color="auto"/>
            </w:tcBorders>
            <w:vAlign w:val="center"/>
          </w:tcPr>
          <w:p w:rsidR="00C3151C" w:rsidRDefault="00602109">
            <w:pPr>
              <w:rPr>
                <w:rFonts w:ascii="宋体" w:hAnsi="宋体" w:cs="Arial"/>
                <w:b/>
                <w:color w:val="000000"/>
                <w:sz w:val="22"/>
                <w:szCs w:val="22"/>
              </w:rPr>
            </w:pPr>
            <w:r>
              <w:rPr>
                <w:rFonts w:cs="Arial" w:hint="eastAsia"/>
                <w:b/>
                <w:color w:val="000000"/>
                <w:sz w:val="22"/>
                <w:szCs w:val="22"/>
              </w:rPr>
              <w:t>城乡社区支出</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489.83</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489.83</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21202</w:t>
            </w:r>
          </w:p>
        </w:tc>
        <w:tc>
          <w:tcPr>
            <w:tcW w:w="2324" w:type="dxa"/>
            <w:tcBorders>
              <w:top w:val="nil"/>
              <w:left w:val="nil"/>
              <w:bottom w:val="single" w:sz="4" w:space="0" w:color="auto"/>
              <w:right w:val="single" w:sz="4" w:space="0" w:color="auto"/>
            </w:tcBorders>
            <w:vAlign w:val="center"/>
          </w:tcPr>
          <w:p w:rsidR="00C3151C" w:rsidRDefault="00602109">
            <w:pPr>
              <w:rPr>
                <w:rFonts w:ascii="宋体" w:hAnsi="宋体" w:cs="宋体"/>
                <w:color w:val="000000"/>
                <w:sz w:val="22"/>
                <w:szCs w:val="22"/>
              </w:rPr>
            </w:pPr>
            <w:r>
              <w:rPr>
                <w:rFonts w:ascii="宋体" w:hAnsi="宋体" w:cs="宋体" w:hint="eastAsia"/>
                <w:color w:val="000000"/>
                <w:sz w:val="22"/>
                <w:szCs w:val="22"/>
              </w:rPr>
              <w:t>城乡社区规划与管理</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9.80</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9.80</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2120201</w:t>
            </w:r>
          </w:p>
        </w:tc>
        <w:tc>
          <w:tcPr>
            <w:tcW w:w="2324" w:type="dxa"/>
            <w:tcBorders>
              <w:top w:val="nil"/>
              <w:left w:val="nil"/>
              <w:bottom w:val="single" w:sz="4" w:space="0" w:color="auto"/>
              <w:right w:val="single" w:sz="4" w:space="0" w:color="auto"/>
            </w:tcBorders>
            <w:vAlign w:val="center"/>
          </w:tcPr>
          <w:p w:rsidR="00C3151C" w:rsidRDefault="00602109">
            <w:pPr>
              <w:ind w:firstLineChars="100" w:firstLine="210"/>
              <w:rPr>
                <w:rFonts w:ascii="宋体" w:hAnsi="宋体" w:cs="宋体"/>
                <w:color w:val="000000"/>
                <w:sz w:val="22"/>
                <w:szCs w:val="22"/>
              </w:rPr>
            </w:pPr>
            <w:r>
              <w:rPr>
                <w:rFonts w:ascii="宋体" w:hAnsi="宋体" w:cs="宋体" w:hint="eastAsia"/>
                <w:color w:val="000000"/>
                <w:szCs w:val="21"/>
              </w:rPr>
              <w:t>城乡社区规划与管理</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9.80</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9.80</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21203</w:t>
            </w:r>
          </w:p>
        </w:tc>
        <w:tc>
          <w:tcPr>
            <w:tcW w:w="2324" w:type="dxa"/>
            <w:tcBorders>
              <w:top w:val="nil"/>
              <w:left w:val="nil"/>
              <w:bottom w:val="single" w:sz="4" w:space="0" w:color="auto"/>
              <w:right w:val="single" w:sz="4" w:space="0" w:color="auto"/>
            </w:tcBorders>
            <w:vAlign w:val="center"/>
          </w:tcPr>
          <w:p w:rsidR="00C3151C" w:rsidRDefault="00602109">
            <w:pPr>
              <w:rPr>
                <w:rFonts w:ascii="宋体" w:hAnsi="宋体" w:cs="宋体"/>
                <w:color w:val="000000"/>
                <w:sz w:val="22"/>
                <w:szCs w:val="22"/>
              </w:rPr>
            </w:pPr>
            <w:r>
              <w:rPr>
                <w:rFonts w:ascii="宋体" w:hAnsi="宋体" w:cs="宋体" w:hint="eastAsia"/>
                <w:color w:val="000000"/>
                <w:sz w:val="22"/>
                <w:szCs w:val="22"/>
              </w:rPr>
              <w:t>城乡社区公共设施</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480.03</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480.03</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2120399</w:t>
            </w:r>
          </w:p>
        </w:tc>
        <w:tc>
          <w:tcPr>
            <w:tcW w:w="2324" w:type="dxa"/>
            <w:tcBorders>
              <w:top w:val="nil"/>
              <w:left w:val="nil"/>
              <w:bottom w:val="single" w:sz="4" w:space="0" w:color="auto"/>
              <w:right w:val="single" w:sz="4" w:space="0" w:color="auto"/>
            </w:tcBorders>
            <w:vAlign w:val="center"/>
          </w:tcPr>
          <w:p w:rsidR="00C3151C" w:rsidRDefault="00602109">
            <w:pPr>
              <w:rPr>
                <w:rFonts w:ascii="宋体" w:hAnsi="宋体" w:cs="宋体"/>
                <w:color w:val="000000"/>
                <w:sz w:val="22"/>
                <w:szCs w:val="22"/>
              </w:rPr>
            </w:pPr>
            <w:r>
              <w:rPr>
                <w:rFonts w:ascii="宋体" w:hAnsi="宋体" w:cs="宋体" w:hint="eastAsia"/>
                <w:color w:val="000000"/>
                <w:sz w:val="22"/>
                <w:szCs w:val="22"/>
              </w:rPr>
              <w:t xml:space="preserve">  其他城乡社区公共设施支出</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480.03</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480.03</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213</w:t>
            </w:r>
          </w:p>
        </w:tc>
        <w:tc>
          <w:tcPr>
            <w:tcW w:w="2324" w:type="dxa"/>
            <w:tcBorders>
              <w:top w:val="nil"/>
              <w:left w:val="nil"/>
              <w:bottom w:val="single" w:sz="4" w:space="0" w:color="auto"/>
              <w:right w:val="single" w:sz="4" w:space="0" w:color="auto"/>
            </w:tcBorders>
            <w:vAlign w:val="center"/>
          </w:tcPr>
          <w:p w:rsidR="00C3151C" w:rsidRDefault="00602109">
            <w:pPr>
              <w:rPr>
                <w:rFonts w:ascii="宋体" w:hAnsi="宋体" w:cs="Arial"/>
                <w:b/>
                <w:color w:val="000000"/>
                <w:sz w:val="22"/>
                <w:szCs w:val="22"/>
              </w:rPr>
            </w:pPr>
            <w:r>
              <w:rPr>
                <w:rFonts w:cs="Arial" w:hint="eastAsia"/>
                <w:b/>
                <w:color w:val="000000"/>
                <w:sz w:val="22"/>
                <w:szCs w:val="22"/>
              </w:rPr>
              <w:t>农林水支出</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46.73</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46.73</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21301</w:t>
            </w:r>
          </w:p>
        </w:tc>
        <w:tc>
          <w:tcPr>
            <w:tcW w:w="2324"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农业</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2130199</w:t>
            </w:r>
          </w:p>
        </w:tc>
        <w:tc>
          <w:tcPr>
            <w:tcW w:w="2324"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 xml:space="preserve">  </w:t>
            </w:r>
            <w:r>
              <w:rPr>
                <w:rFonts w:cs="Arial" w:hint="eastAsia"/>
                <w:color w:val="000000"/>
                <w:sz w:val="22"/>
                <w:szCs w:val="22"/>
              </w:rPr>
              <w:t>其他农业支出</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21305</w:t>
            </w:r>
          </w:p>
        </w:tc>
        <w:tc>
          <w:tcPr>
            <w:tcW w:w="2324"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扶贫</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6.45</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6.45</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2130599</w:t>
            </w:r>
          </w:p>
        </w:tc>
        <w:tc>
          <w:tcPr>
            <w:tcW w:w="2324"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 xml:space="preserve">  </w:t>
            </w:r>
            <w:r>
              <w:rPr>
                <w:rFonts w:cs="Arial" w:hint="eastAsia"/>
                <w:color w:val="000000"/>
                <w:sz w:val="22"/>
                <w:szCs w:val="22"/>
              </w:rPr>
              <w:t>其他扶贫支出</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6.45</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6.45</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21306</w:t>
            </w:r>
          </w:p>
        </w:tc>
        <w:tc>
          <w:tcPr>
            <w:tcW w:w="2324"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农业综合开发</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0.28</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0.28</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2130601</w:t>
            </w:r>
          </w:p>
        </w:tc>
        <w:tc>
          <w:tcPr>
            <w:tcW w:w="2324"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机构运行</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0.28</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0.28</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21307</w:t>
            </w:r>
          </w:p>
        </w:tc>
        <w:tc>
          <w:tcPr>
            <w:tcW w:w="2324"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农村综合改革</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35</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35</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2130799</w:t>
            </w:r>
          </w:p>
        </w:tc>
        <w:tc>
          <w:tcPr>
            <w:tcW w:w="2324"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 xml:space="preserve">  </w:t>
            </w:r>
            <w:r>
              <w:rPr>
                <w:rFonts w:cs="Arial" w:hint="eastAsia"/>
                <w:color w:val="000000"/>
                <w:sz w:val="22"/>
                <w:szCs w:val="22"/>
              </w:rPr>
              <w:t>其他农村综合改革支出</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35</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35</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221</w:t>
            </w:r>
          </w:p>
        </w:tc>
        <w:tc>
          <w:tcPr>
            <w:tcW w:w="2324" w:type="dxa"/>
            <w:tcBorders>
              <w:top w:val="nil"/>
              <w:left w:val="nil"/>
              <w:bottom w:val="single" w:sz="4" w:space="0" w:color="auto"/>
              <w:right w:val="single" w:sz="4" w:space="0" w:color="auto"/>
            </w:tcBorders>
            <w:vAlign w:val="center"/>
          </w:tcPr>
          <w:p w:rsidR="00C3151C" w:rsidRDefault="00602109">
            <w:pPr>
              <w:rPr>
                <w:rFonts w:ascii="宋体" w:hAnsi="宋体" w:cs="Arial"/>
                <w:b/>
                <w:color w:val="000000"/>
                <w:sz w:val="22"/>
                <w:szCs w:val="22"/>
              </w:rPr>
            </w:pPr>
            <w:r>
              <w:rPr>
                <w:rFonts w:cs="Arial" w:hint="eastAsia"/>
                <w:b/>
                <w:color w:val="000000"/>
                <w:sz w:val="22"/>
                <w:szCs w:val="22"/>
              </w:rPr>
              <w:t>住房保障支出</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252.38</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252.38</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22102</w:t>
            </w:r>
          </w:p>
        </w:tc>
        <w:tc>
          <w:tcPr>
            <w:tcW w:w="2324"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住房改革支出</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252.38</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252.38</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lastRenderedPageBreak/>
              <w:t>2210201</w:t>
            </w:r>
          </w:p>
        </w:tc>
        <w:tc>
          <w:tcPr>
            <w:tcW w:w="2324"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住房公积金</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247.15</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247.15</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2210203</w:t>
            </w:r>
          </w:p>
        </w:tc>
        <w:tc>
          <w:tcPr>
            <w:tcW w:w="2324"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购房补贴</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5.23</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5.23</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229</w:t>
            </w:r>
          </w:p>
        </w:tc>
        <w:tc>
          <w:tcPr>
            <w:tcW w:w="2324" w:type="dxa"/>
            <w:tcBorders>
              <w:top w:val="nil"/>
              <w:left w:val="nil"/>
              <w:bottom w:val="single" w:sz="4" w:space="0" w:color="auto"/>
              <w:right w:val="single" w:sz="4" w:space="0" w:color="auto"/>
            </w:tcBorders>
            <w:vAlign w:val="center"/>
          </w:tcPr>
          <w:p w:rsidR="00C3151C" w:rsidRDefault="00602109">
            <w:pPr>
              <w:rPr>
                <w:rFonts w:ascii="宋体" w:hAnsi="宋体" w:cs="Arial"/>
                <w:b/>
                <w:color w:val="000000"/>
                <w:sz w:val="22"/>
                <w:szCs w:val="22"/>
              </w:rPr>
            </w:pPr>
            <w:r>
              <w:rPr>
                <w:rFonts w:cs="Arial" w:hint="eastAsia"/>
                <w:b/>
                <w:color w:val="000000"/>
                <w:sz w:val="22"/>
                <w:szCs w:val="22"/>
              </w:rPr>
              <w:t>其他支出</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13.83</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13.83</w:t>
            </w: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22999</w:t>
            </w:r>
          </w:p>
        </w:tc>
        <w:tc>
          <w:tcPr>
            <w:tcW w:w="2324"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其他支出</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13.83</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13.83</w:t>
            </w:r>
          </w:p>
        </w:tc>
      </w:tr>
      <w:tr w:rsidR="00C3151C">
        <w:trPr>
          <w:trHeight w:val="288"/>
          <w:jc w:val="center"/>
        </w:trPr>
        <w:tc>
          <w:tcPr>
            <w:tcW w:w="1036"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2299901</w:t>
            </w:r>
          </w:p>
        </w:tc>
        <w:tc>
          <w:tcPr>
            <w:tcW w:w="2324"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其他支出</w:t>
            </w: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13.83</w:t>
            </w: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45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24"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54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13.83</w:t>
            </w:r>
          </w:p>
        </w:tc>
      </w:tr>
    </w:tbl>
    <w:p w:rsidR="00C3151C" w:rsidRDefault="00C3151C"/>
    <w:p w:rsidR="00C3151C" w:rsidRDefault="00602109">
      <w:pPr>
        <w:ind w:firstLineChars="300" w:firstLine="630"/>
      </w:pPr>
      <w:r>
        <w:rPr>
          <w:rFonts w:hint="eastAsia"/>
        </w:rPr>
        <w:t>注：本表反映部门本年度取得的各项收入情况。</w:t>
      </w:r>
    </w:p>
    <w:p w:rsidR="00C3151C" w:rsidRDefault="00602109">
      <w:pPr>
        <w:jc w:val="center"/>
        <w:rPr>
          <w:rFonts w:ascii="宋体-方正超大字符集" w:eastAsia="宋体-方正超大字符集"/>
          <w:b/>
          <w:sz w:val="32"/>
          <w:szCs w:val="32"/>
        </w:rPr>
      </w:pPr>
      <w:r>
        <w:rPr>
          <w:rFonts w:ascii="宋体-方正超大字符集" w:eastAsia="宋体-方正超大字符集" w:hAnsi="宋体" w:cs="宋体"/>
          <w:b/>
          <w:kern w:val="0"/>
          <w:sz w:val="32"/>
          <w:szCs w:val="32"/>
        </w:rPr>
        <w:br w:type="page"/>
      </w:r>
      <w:r>
        <w:rPr>
          <w:rFonts w:ascii="宋体-方正超大字符集" w:eastAsia="宋体-方正超大字符集" w:hAnsi="宋体" w:cs="宋体" w:hint="eastAsia"/>
          <w:b/>
          <w:kern w:val="0"/>
          <w:sz w:val="32"/>
          <w:szCs w:val="32"/>
        </w:rPr>
        <w:lastRenderedPageBreak/>
        <w:t>表三：支出决算表</w:t>
      </w:r>
    </w:p>
    <w:p w:rsidR="00C3151C" w:rsidRDefault="00602109">
      <w:pPr>
        <w:wordWrap w:val="0"/>
        <w:jc w:val="right"/>
      </w:pPr>
      <w:r>
        <w:rPr>
          <w:rFonts w:hint="eastAsia"/>
          <w:sz w:val="22"/>
          <w:szCs w:val="22"/>
        </w:rPr>
        <w:t>单位：万元</w:t>
      </w:r>
      <w:r>
        <w:rPr>
          <w:rFonts w:hint="eastAsia"/>
          <w:sz w:val="22"/>
          <w:szCs w:val="22"/>
        </w:rPr>
        <w:t xml:space="preserve">      </w:t>
      </w:r>
    </w:p>
    <w:tbl>
      <w:tblPr>
        <w:tblW w:w="14049" w:type="dxa"/>
        <w:jc w:val="center"/>
        <w:tblLayout w:type="fixed"/>
        <w:tblLook w:val="04A0"/>
      </w:tblPr>
      <w:tblGrid>
        <w:gridCol w:w="1180"/>
        <w:gridCol w:w="2331"/>
        <w:gridCol w:w="1466"/>
        <w:gridCol w:w="1842"/>
        <w:gridCol w:w="1701"/>
        <w:gridCol w:w="1701"/>
        <w:gridCol w:w="1690"/>
        <w:gridCol w:w="2138"/>
      </w:tblGrid>
      <w:tr w:rsidR="00C3151C">
        <w:trPr>
          <w:trHeight w:val="288"/>
          <w:tblHeader/>
          <w:jc w:val="center"/>
        </w:trPr>
        <w:tc>
          <w:tcPr>
            <w:tcW w:w="3511" w:type="dxa"/>
            <w:gridSpan w:val="2"/>
            <w:tcBorders>
              <w:top w:val="single" w:sz="4" w:space="0" w:color="auto"/>
              <w:left w:val="single" w:sz="4" w:space="0" w:color="auto"/>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支出功能项目</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C3151C" w:rsidRDefault="00602109">
            <w:pPr>
              <w:widowControl/>
              <w:jc w:val="center"/>
              <w:rPr>
                <w:rFonts w:ascii="宋体" w:hAnsi="宋体" w:cs="Arial"/>
                <w:kern w:val="0"/>
                <w:sz w:val="22"/>
                <w:szCs w:val="22"/>
              </w:rPr>
            </w:pPr>
            <w:r>
              <w:rPr>
                <w:rFonts w:ascii="宋体" w:hAnsi="宋体" w:cs="Arial" w:hint="eastAsia"/>
                <w:kern w:val="0"/>
                <w:sz w:val="22"/>
                <w:szCs w:val="22"/>
              </w:rPr>
              <w:t>本年支出合计</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基本支出</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项目支出</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3151C" w:rsidRDefault="00602109">
            <w:pPr>
              <w:widowControl/>
              <w:jc w:val="center"/>
              <w:rPr>
                <w:rFonts w:ascii="宋体" w:hAnsi="宋体" w:cs="Arial"/>
                <w:kern w:val="0"/>
                <w:sz w:val="22"/>
                <w:szCs w:val="22"/>
              </w:rPr>
            </w:pPr>
            <w:r>
              <w:rPr>
                <w:rFonts w:ascii="宋体" w:hAnsi="宋体" w:cs="Arial" w:hint="eastAsia"/>
                <w:kern w:val="0"/>
                <w:sz w:val="22"/>
                <w:szCs w:val="22"/>
              </w:rPr>
              <w:t>上缴上级支出</w:t>
            </w:r>
          </w:p>
        </w:tc>
        <w:tc>
          <w:tcPr>
            <w:tcW w:w="1690" w:type="dxa"/>
            <w:vMerge w:val="restart"/>
            <w:tcBorders>
              <w:top w:val="single" w:sz="4" w:space="0" w:color="auto"/>
              <w:left w:val="single" w:sz="4" w:space="0" w:color="auto"/>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经营支出</w:t>
            </w:r>
          </w:p>
        </w:tc>
        <w:tc>
          <w:tcPr>
            <w:tcW w:w="2138" w:type="dxa"/>
            <w:vMerge w:val="restart"/>
            <w:tcBorders>
              <w:top w:val="single" w:sz="4" w:space="0" w:color="auto"/>
              <w:left w:val="single" w:sz="4" w:space="0" w:color="auto"/>
              <w:bottom w:val="single" w:sz="4" w:space="0" w:color="auto"/>
              <w:right w:val="single" w:sz="4" w:space="0" w:color="auto"/>
            </w:tcBorders>
            <w:vAlign w:val="center"/>
          </w:tcPr>
          <w:p w:rsidR="00C3151C" w:rsidRDefault="00602109">
            <w:pPr>
              <w:widowControl/>
              <w:jc w:val="center"/>
              <w:rPr>
                <w:rFonts w:ascii="宋体" w:hAnsi="宋体" w:cs="Arial"/>
                <w:kern w:val="0"/>
                <w:sz w:val="22"/>
                <w:szCs w:val="22"/>
              </w:rPr>
            </w:pPr>
            <w:r>
              <w:rPr>
                <w:rFonts w:ascii="宋体" w:hAnsi="宋体" w:cs="Arial" w:hint="eastAsia"/>
                <w:kern w:val="0"/>
                <w:sz w:val="22"/>
                <w:szCs w:val="22"/>
              </w:rPr>
              <w:t>对附属单位补助支出</w:t>
            </w:r>
          </w:p>
        </w:tc>
      </w:tr>
      <w:tr w:rsidR="00C3151C">
        <w:trPr>
          <w:trHeight w:val="288"/>
          <w:tblHeader/>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widowControl/>
              <w:jc w:val="center"/>
              <w:rPr>
                <w:rFonts w:ascii="宋体" w:hAnsi="宋体" w:cs="Arial"/>
                <w:kern w:val="0"/>
                <w:sz w:val="22"/>
                <w:szCs w:val="22"/>
              </w:rPr>
            </w:pPr>
            <w:r>
              <w:rPr>
                <w:rFonts w:ascii="宋体" w:hAnsi="宋体" w:cs="Arial" w:hint="eastAsia"/>
                <w:kern w:val="0"/>
                <w:sz w:val="22"/>
                <w:szCs w:val="22"/>
              </w:rPr>
              <w:t>科目编码</w:t>
            </w:r>
          </w:p>
        </w:tc>
        <w:tc>
          <w:tcPr>
            <w:tcW w:w="2331"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1466" w:type="dxa"/>
            <w:vMerge/>
            <w:tcBorders>
              <w:top w:val="single" w:sz="4" w:space="0" w:color="auto"/>
              <w:left w:val="single" w:sz="4" w:space="0" w:color="auto"/>
              <w:bottom w:val="single" w:sz="4" w:space="0" w:color="auto"/>
              <w:right w:val="single" w:sz="4" w:space="0" w:color="auto"/>
            </w:tcBorders>
            <w:vAlign w:val="center"/>
          </w:tcPr>
          <w:p w:rsidR="00C3151C" w:rsidRDefault="00C3151C">
            <w:pPr>
              <w:widowControl/>
              <w:jc w:val="left"/>
              <w:rPr>
                <w:rFonts w:ascii="宋体" w:hAnsi="宋体" w:cs="Arial"/>
                <w:kern w:val="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C3151C" w:rsidRDefault="00C3151C">
            <w:pPr>
              <w:widowControl/>
              <w:jc w:val="left"/>
              <w:rPr>
                <w:rFonts w:ascii="宋体" w:hAnsi="宋体" w:cs="Arial"/>
                <w:color w:val="000000"/>
                <w:kern w:val="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3151C" w:rsidRDefault="00C3151C">
            <w:pPr>
              <w:widowControl/>
              <w:jc w:val="left"/>
              <w:rPr>
                <w:rFonts w:ascii="宋体" w:hAnsi="宋体" w:cs="Arial"/>
                <w:color w:val="000000"/>
                <w:kern w:val="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3151C" w:rsidRDefault="00C3151C">
            <w:pPr>
              <w:widowControl/>
              <w:jc w:val="left"/>
              <w:rPr>
                <w:rFonts w:ascii="宋体" w:hAnsi="宋体" w:cs="Arial"/>
                <w:kern w:val="0"/>
                <w:sz w:val="22"/>
                <w:szCs w:val="22"/>
              </w:rPr>
            </w:pPr>
          </w:p>
        </w:tc>
        <w:tc>
          <w:tcPr>
            <w:tcW w:w="1690" w:type="dxa"/>
            <w:vMerge/>
            <w:tcBorders>
              <w:top w:val="single" w:sz="4" w:space="0" w:color="auto"/>
              <w:left w:val="single" w:sz="4" w:space="0" w:color="auto"/>
              <w:bottom w:val="single" w:sz="4" w:space="0" w:color="auto"/>
              <w:right w:val="single" w:sz="4" w:space="0" w:color="auto"/>
            </w:tcBorders>
            <w:vAlign w:val="center"/>
          </w:tcPr>
          <w:p w:rsidR="00C3151C" w:rsidRDefault="00C3151C">
            <w:pPr>
              <w:widowControl/>
              <w:jc w:val="left"/>
              <w:rPr>
                <w:rFonts w:ascii="宋体" w:hAnsi="宋体" w:cs="Arial"/>
                <w:color w:val="000000"/>
                <w:kern w:val="0"/>
                <w:sz w:val="22"/>
                <w:szCs w:val="22"/>
              </w:rPr>
            </w:pPr>
          </w:p>
        </w:tc>
        <w:tc>
          <w:tcPr>
            <w:tcW w:w="2138" w:type="dxa"/>
            <w:vMerge/>
            <w:tcBorders>
              <w:top w:val="single" w:sz="4" w:space="0" w:color="auto"/>
              <w:left w:val="single" w:sz="4" w:space="0" w:color="auto"/>
              <w:bottom w:val="single" w:sz="4" w:space="0" w:color="auto"/>
              <w:right w:val="single" w:sz="4" w:space="0" w:color="auto"/>
            </w:tcBorders>
            <w:vAlign w:val="center"/>
          </w:tcPr>
          <w:p w:rsidR="00C3151C" w:rsidRDefault="00C3151C">
            <w:pPr>
              <w:widowControl/>
              <w:jc w:val="left"/>
              <w:rPr>
                <w:rFonts w:ascii="宋体" w:hAnsi="宋体" w:cs="Arial"/>
                <w:kern w:val="0"/>
                <w:sz w:val="22"/>
                <w:szCs w:val="22"/>
              </w:rPr>
            </w:pPr>
          </w:p>
        </w:tc>
      </w:tr>
      <w:tr w:rsidR="00C3151C">
        <w:trPr>
          <w:trHeight w:val="288"/>
          <w:jc w:val="center"/>
        </w:trPr>
        <w:tc>
          <w:tcPr>
            <w:tcW w:w="3511" w:type="dxa"/>
            <w:gridSpan w:val="2"/>
            <w:tcBorders>
              <w:top w:val="single" w:sz="4" w:space="0" w:color="auto"/>
              <w:left w:val="single" w:sz="4" w:space="0" w:color="auto"/>
              <w:bottom w:val="single" w:sz="4" w:space="0" w:color="auto"/>
              <w:right w:val="single" w:sz="4" w:space="0" w:color="auto"/>
            </w:tcBorders>
          </w:tcPr>
          <w:p w:rsidR="00C3151C" w:rsidRDefault="00602109">
            <w:pPr>
              <w:widowControl/>
              <w:ind w:firstLineChars="900" w:firstLine="1980"/>
              <w:jc w:val="left"/>
              <w:rPr>
                <w:rFonts w:ascii="宋体" w:hAnsi="宋体" w:cs="Arial"/>
                <w:color w:val="000000"/>
                <w:kern w:val="0"/>
                <w:sz w:val="22"/>
                <w:szCs w:val="22"/>
              </w:rPr>
            </w:pPr>
            <w:r>
              <w:rPr>
                <w:rFonts w:ascii="宋体" w:hAnsi="宋体" w:cs="Arial" w:hint="eastAsia"/>
                <w:kern w:val="0"/>
                <w:sz w:val="22"/>
                <w:szCs w:val="22"/>
              </w:rPr>
              <w:t>栏次</w:t>
            </w:r>
          </w:p>
        </w:tc>
        <w:tc>
          <w:tcPr>
            <w:tcW w:w="1466"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842" w:type="dxa"/>
            <w:tcBorders>
              <w:top w:val="nil"/>
              <w:left w:val="nil"/>
              <w:bottom w:val="single" w:sz="4" w:space="0" w:color="auto"/>
              <w:right w:val="single" w:sz="4" w:space="0" w:color="auto"/>
            </w:tcBorders>
          </w:tcPr>
          <w:p w:rsidR="00C3151C" w:rsidRDefault="00602109">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2</w:t>
            </w:r>
          </w:p>
        </w:tc>
        <w:tc>
          <w:tcPr>
            <w:tcW w:w="1701" w:type="dxa"/>
            <w:tcBorders>
              <w:top w:val="nil"/>
              <w:left w:val="nil"/>
              <w:bottom w:val="single" w:sz="4" w:space="0" w:color="auto"/>
              <w:right w:val="single" w:sz="4" w:space="0" w:color="auto"/>
            </w:tcBorders>
          </w:tcPr>
          <w:p w:rsidR="00C3151C" w:rsidRDefault="00602109">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3</w:t>
            </w:r>
          </w:p>
        </w:tc>
        <w:tc>
          <w:tcPr>
            <w:tcW w:w="1701"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1690" w:type="dxa"/>
            <w:tcBorders>
              <w:top w:val="nil"/>
              <w:left w:val="nil"/>
              <w:bottom w:val="single" w:sz="4" w:space="0" w:color="auto"/>
              <w:right w:val="single" w:sz="4" w:space="0" w:color="auto"/>
            </w:tcBorders>
          </w:tcPr>
          <w:p w:rsidR="00C3151C" w:rsidRDefault="00602109">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5</w:t>
            </w:r>
          </w:p>
        </w:tc>
        <w:tc>
          <w:tcPr>
            <w:tcW w:w="2138" w:type="dxa"/>
            <w:tcBorders>
              <w:top w:val="nil"/>
              <w:left w:val="nil"/>
              <w:bottom w:val="single" w:sz="4" w:space="0" w:color="auto"/>
              <w:right w:val="single" w:sz="4" w:space="0" w:color="auto"/>
            </w:tcBorders>
          </w:tcPr>
          <w:p w:rsidR="00C3151C" w:rsidRDefault="00602109">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6</w:t>
            </w:r>
          </w:p>
        </w:tc>
      </w:tr>
      <w:tr w:rsidR="00C3151C">
        <w:trPr>
          <w:trHeight w:val="288"/>
          <w:jc w:val="center"/>
        </w:trPr>
        <w:tc>
          <w:tcPr>
            <w:tcW w:w="3511" w:type="dxa"/>
            <w:gridSpan w:val="2"/>
            <w:tcBorders>
              <w:top w:val="single" w:sz="4" w:space="0" w:color="auto"/>
              <w:left w:val="single" w:sz="4" w:space="0" w:color="auto"/>
              <w:bottom w:val="single" w:sz="4" w:space="0" w:color="auto"/>
              <w:right w:val="single" w:sz="4" w:space="0" w:color="auto"/>
            </w:tcBorders>
          </w:tcPr>
          <w:p w:rsidR="00C3151C" w:rsidRDefault="00602109">
            <w:pPr>
              <w:widowControl/>
              <w:ind w:firstLineChars="900" w:firstLine="1980"/>
              <w:jc w:val="left"/>
              <w:rPr>
                <w:rFonts w:ascii="宋体" w:hAnsi="宋体" w:cs="Arial"/>
                <w:color w:val="000000"/>
                <w:kern w:val="0"/>
                <w:sz w:val="22"/>
                <w:szCs w:val="22"/>
              </w:rPr>
            </w:pPr>
            <w:r>
              <w:rPr>
                <w:rFonts w:ascii="宋体" w:hAnsi="宋体" w:cs="Arial" w:hint="eastAsia"/>
                <w:kern w:val="0"/>
                <w:sz w:val="22"/>
                <w:szCs w:val="22"/>
              </w:rPr>
              <w:t>合计</w:t>
            </w:r>
          </w:p>
        </w:tc>
        <w:tc>
          <w:tcPr>
            <w:tcW w:w="146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7104.88</w:t>
            </w:r>
          </w:p>
        </w:tc>
        <w:tc>
          <w:tcPr>
            <w:tcW w:w="1842"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4558.29</w:t>
            </w:r>
          </w:p>
        </w:tc>
        <w:tc>
          <w:tcPr>
            <w:tcW w:w="1701"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2546.59</w:t>
            </w: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201</w:t>
            </w:r>
          </w:p>
        </w:tc>
        <w:tc>
          <w:tcPr>
            <w:tcW w:w="2331"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一般公共服务支出</w:t>
            </w:r>
          </w:p>
        </w:tc>
        <w:tc>
          <w:tcPr>
            <w:tcW w:w="1466" w:type="dxa"/>
            <w:tcBorders>
              <w:top w:val="nil"/>
              <w:left w:val="nil"/>
              <w:bottom w:val="single" w:sz="4" w:space="0" w:color="auto"/>
              <w:right w:val="single" w:sz="4" w:space="0" w:color="auto"/>
            </w:tcBorders>
            <w:vAlign w:val="center"/>
          </w:tcPr>
          <w:p w:rsidR="00C3151C" w:rsidRDefault="00602109">
            <w:pPr>
              <w:jc w:val="right"/>
              <w:rPr>
                <w:rFonts w:cs="Arial"/>
                <w:color w:val="000000"/>
                <w:sz w:val="22"/>
                <w:szCs w:val="22"/>
              </w:rPr>
            </w:pPr>
            <w:r>
              <w:rPr>
                <w:rFonts w:cs="Arial" w:hint="eastAsia"/>
                <w:color w:val="000000"/>
                <w:sz w:val="22"/>
                <w:szCs w:val="22"/>
              </w:rPr>
              <w:t>5446.59</w:t>
            </w:r>
          </w:p>
        </w:tc>
        <w:tc>
          <w:tcPr>
            <w:tcW w:w="1842" w:type="dxa"/>
            <w:tcBorders>
              <w:top w:val="nil"/>
              <w:left w:val="nil"/>
              <w:bottom w:val="single" w:sz="4" w:space="0" w:color="auto"/>
              <w:right w:val="single" w:sz="4" w:space="0" w:color="auto"/>
            </w:tcBorders>
            <w:vAlign w:val="center"/>
          </w:tcPr>
          <w:p w:rsidR="00C3151C" w:rsidRDefault="00602109">
            <w:pPr>
              <w:jc w:val="right"/>
              <w:rPr>
                <w:rFonts w:cs="Arial"/>
                <w:color w:val="000000"/>
                <w:sz w:val="22"/>
                <w:szCs w:val="22"/>
              </w:rPr>
            </w:pPr>
            <w:r>
              <w:rPr>
                <w:rFonts w:cs="Arial" w:hint="eastAsia"/>
                <w:color w:val="000000"/>
                <w:sz w:val="22"/>
                <w:szCs w:val="22"/>
              </w:rPr>
              <w:t>3453.93</w:t>
            </w:r>
          </w:p>
        </w:tc>
        <w:tc>
          <w:tcPr>
            <w:tcW w:w="1701" w:type="dxa"/>
            <w:tcBorders>
              <w:top w:val="nil"/>
              <w:left w:val="nil"/>
              <w:bottom w:val="single" w:sz="4" w:space="0" w:color="auto"/>
              <w:right w:val="single" w:sz="4" w:space="0" w:color="auto"/>
            </w:tcBorders>
            <w:vAlign w:val="center"/>
          </w:tcPr>
          <w:p w:rsidR="00C3151C" w:rsidRDefault="00602109">
            <w:pPr>
              <w:jc w:val="right"/>
              <w:rPr>
                <w:rFonts w:cs="Arial"/>
                <w:color w:val="000000"/>
                <w:sz w:val="22"/>
                <w:szCs w:val="22"/>
              </w:rPr>
            </w:pPr>
            <w:r>
              <w:rPr>
                <w:rFonts w:cs="Arial" w:hint="eastAsia"/>
                <w:color w:val="000000"/>
                <w:sz w:val="22"/>
                <w:szCs w:val="22"/>
              </w:rPr>
              <w:t>1992.66</w:t>
            </w: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20106</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财政事务</w:t>
            </w:r>
          </w:p>
        </w:tc>
        <w:tc>
          <w:tcPr>
            <w:tcW w:w="146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cs="Arial" w:hint="eastAsia"/>
                <w:color w:val="000000"/>
                <w:sz w:val="22"/>
                <w:szCs w:val="22"/>
              </w:rPr>
              <w:t>5446.59</w:t>
            </w:r>
          </w:p>
        </w:tc>
        <w:tc>
          <w:tcPr>
            <w:tcW w:w="1842"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cs="Arial" w:hint="eastAsia"/>
                <w:color w:val="000000"/>
                <w:sz w:val="22"/>
                <w:szCs w:val="22"/>
              </w:rPr>
              <w:t>3453.93</w:t>
            </w:r>
          </w:p>
        </w:tc>
        <w:tc>
          <w:tcPr>
            <w:tcW w:w="1701"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cs="Arial" w:hint="eastAsia"/>
                <w:color w:val="000000"/>
                <w:sz w:val="22"/>
                <w:szCs w:val="22"/>
              </w:rPr>
              <w:t>1992.66</w:t>
            </w: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2010601</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行政运行</w:t>
            </w:r>
          </w:p>
        </w:tc>
        <w:tc>
          <w:tcPr>
            <w:tcW w:w="146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2615.84</w:t>
            </w:r>
          </w:p>
        </w:tc>
        <w:tc>
          <w:tcPr>
            <w:tcW w:w="1842"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2615.84</w:t>
            </w: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2010602</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一般行政管理事务</w:t>
            </w:r>
          </w:p>
        </w:tc>
        <w:tc>
          <w:tcPr>
            <w:tcW w:w="146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1097.88</w:t>
            </w:r>
          </w:p>
        </w:tc>
        <w:tc>
          <w:tcPr>
            <w:tcW w:w="1842"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501.58</w:t>
            </w:r>
          </w:p>
        </w:tc>
        <w:tc>
          <w:tcPr>
            <w:tcW w:w="1701"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596.30</w:t>
            </w: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2010605</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财政国库业务</w:t>
            </w:r>
          </w:p>
        </w:tc>
        <w:tc>
          <w:tcPr>
            <w:tcW w:w="146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925.72</w:t>
            </w:r>
          </w:p>
        </w:tc>
        <w:tc>
          <w:tcPr>
            <w:tcW w:w="1842"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49.72</w:t>
            </w:r>
          </w:p>
        </w:tc>
        <w:tc>
          <w:tcPr>
            <w:tcW w:w="1701"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876</w:t>
            </w: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2010650</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事业运行</w:t>
            </w:r>
          </w:p>
        </w:tc>
        <w:tc>
          <w:tcPr>
            <w:tcW w:w="146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657.27</w:t>
            </w:r>
          </w:p>
        </w:tc>
        <w:tc>
          <w:tcPr>
            <w:tcW w:w="1842"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271.70</w:t>
            </w:r>
          </w:p>
        </w:tc>
        <w:tc>
          <w:tcPr>
            <w:tcW w:w="1701"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385.57</w:t>
            </w: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2010699</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其他财政事务支出</w:t>
            </w:r>
          </w:p>
        </w:tc>
        <w:tc>
          <w:tcPr>
            <w:tcW w:w="146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149.88</w:t>
            </w:r>
          </w:p>
        </w:tc>
        <w:tc>
          <w:tcPr>
            <w:tcW w:w="1842"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15.09</w:t>
            </w:r>
          </w:p>
        </w:tc>
        <w:tc>
          <w:tcPr>
            <w:tcW w:w="1701"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134.79</w:t>
            </w: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208</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社会保障和就业支出</w:t>
            </w:r>
          </w:p>
        </w:tc>
        <w:tc>
          <w:tcPr>
            <w:tcW w:w="146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524.53</w:t>
            </w:r>
          </w:p>
        </w:tc>
        <w:tc>
          <w:tcPr>
            <w:tcW w:w="1842"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524.53</w:t>
            </w: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20805</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行政事业单位离退休</w:t>
            </w:r>
          </w:p>
        </w:tc>
        <w:tc>
          <w:tcPr>
            <w:tcW w:w="146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524.53</w:t>
            </w:r>
          </w:p>
        </w:tc>
        <w:tc>
          <w:tcPr>
            <w:tcW w:w="1842"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524.53</w:t>
            </w: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2080501</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18"/>
                <w:szCs w:val="18"/>
              </w:rPr>
            </w:pPr>
            <w:r>
              <w:rPr>
                <w:rFonts w:cs="Arial" w:hint="eastAsia"/>
                <w:color w:val="000000"/>
                <w:sz w:val="18"/>
                <w:szCs w:val="18"/>
              </w:rPr>
              <w:t>行政单位离退休</w:t>
            </w:r>
          </w:p>
        </w:tc>
        <w:tc>
          <w:tcPr>
            <w:tcW w:w="146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100.87</w:t>
            </w:r>
          </w:p>
        </w:tc>
        <w:tc>
          <w:tcPr>
            <w:tcW w:w="1842"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100.87</w:t>
            </w: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2080502</w:t>
            </w:r>
          </w:p>
        </w:tc>
        <w:tc>
          <w:tcPr>
            <w:tcW w:w="2331" w:type="dxa"/>
            <w:tcBorders>
              <w:top w:val="nil"/>
              <w:left w:val="nil"/>
              <w:bottom w:val="single" w:sz="4" w:space="0" w:color="auto"/>
              <w:right w:val="single" w:sz="4" w:space="0" w:color="auto"/>
            </w:tcBorders>
            <w:vAlign w:val="center"/>
          </w:tcPr>
          <w:p w:rsidR="00C3151C" w:rsidRDefault="00602109">
            <w:pPr>
              <w:rPr>
                <w:rFonts w:cs="Arial"/>
                <w:color w:val="000000"/>
                <w:sz w:val="18"/>
                <w:szCs w:val="18"/>
              </w:rPr>
            </w:pPr>
            <w:r>
              <w:rPr>
                <w:rFonts w:cs="Arial" w:hint="eastAsia"/>
                <w:color w:val="000000"/>
                <w:sz w:val="18"/>
                <w:szCs w:val="18"/>
              </w:rPr>
              <w:t xml:space="preserve">   </w:t>
            </w:r>
            <w:r>
              <w:rPr>
                <w:rFonts w:cs="Arial" w:hint="eastAsia"/>
                <w:color w:val="000000"/>
                <w:sz w:val="18"/>
                <w:szCs w:val="18"/>
              </w:rPr>
              <w:t>事业单位离退休</w:t>
            </w:r>
          </w:p>
        </w:tc>
        <w:tc>
          <w:tcPr>
            <w:tcW w:w="1466" w:type="dxa"/>
            <w:tcBorders>
              <w:top w:val="nil"/>
              <w:left w:val="nil"/>
              <w:bottom w:val="single" w:sz="4" w:space="0" w:color="auto"/>
              <w:right w:val="single" w:sz="4" w:space="0" w:color="auto"/>
            </w:tcBorders>
            <w:vAlign w:val="center"/>
          </w:tcPr>
          <w:p w:rsidR="00C3151C" w:rsidRDefault="00602109">
            <w:pPr>
              <w:jc w:val="right"/>
              <w:rPr>
                <w:rFonts w:cs="Arial"/>
                <w:color w:val="000000"/>
                <w:sz w:val="22"/>
                <w:szCs w:val="22"/>
              </w:rPr>
            </w:pPr>
            <w:r>
              <w:rPr>
                <w:rFonts w:cs="Arial" w:hint="eastAsia"/>
                <w:color w:val="000000"/>
                <w:sz w:val="22"/>
                <w:szCs w:val="22"/>
              </w:rPr>
              <w:t>23.24</w:t>
            </w:r>
          </w:p>
        </w:tc>
        <w:tc>
          <w:tcPr>
            <w:tcW w:w="1842" w:type="dxa"/>
            <w:tcBorders>
              <w:top w:val="nil"/>
              <w:left w:val="nil"/>
              <w:bottom w:val="single" w:sz="4" w:space="0" w:color="auto"/>
              <w:right w:val="single" w:sz="4" w:space="0" w:color="auto"/>
            </w:tcBorders>
            <w:vAlign w:val="center"/>
          </w:tcPr>
          <w:p w:rsidR="00C3151C" w:rsidRDefault="00602109">
            <w:pPr>
              <w:jc w:val="right"/>
              <w:rPr>
                <w:rFonts w:cs="Arial"/>
                <w:color w:val="000000"/>
                <w:sz w:val="22"/>
                <w:szCs w:val="22"/>
              </w:rPr>
            </w:pPr>
            <w:r>
              <w:rPr>
                <w:rFonts w:cs="Arial" w:hint="eastAsia"/>
                <w:color w:val="000000"/>
                <w:sz w:val="22"/>
                <w:szCs w:val="22"/>
              </w:rPr>
              <w:t>23.24</w:t>
            </w: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2080505</w:t>
            </w:r>
          </w:p>
        </w:tc>
        <w:tc>
          <w:tcPr>
            <w:tcW w:w="2331" w:type="dxa"/>
            <w:tcBorders>
              <w:top w:val="nil"/>
              <w:left w:val="nil"/>
              <w:bottom w:val="single" w:sz="4" w:space="0" w:color="auto"/>
              <w:right w:val="single" w:sz="4" w:space="0" w:color="auto"/>
            </w:tcBorders>
            <w:vAlign w:val="center"/>
          </w:tcPr>
          <w:p w:rsidR="00C3151C" w:rsidRDefault="00602109">
            <w:pPr>
              <w:rPr>
                <w:rFonts w:cs="Arial"/>
                <w:color w:val="000000"/>
                <w:sz w:val="18"/>
                <w:szCs w:val="18"/>
              </w:rPr>
            </w:pPr>
            <w:r>
              <w:rPr>
                <w:rFonts w:cs="Arial" w:hint="eastAsia"/>
                <w:color w:val="000000"/>
                <w:sz w:val="18"/>
                <w:szCs w:val="18"/>
              </w:rPr>
              <w:t>机关事业单位基本养老保险缴费支出</w:t>
            </w:r>
          </w:p>
        </w:tc>
        <w:tc>
          <w:tcPr>
            <w:tcW w:w="146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400.43</w:t>
            </w:r>
          </w:p>
        </w:tc>
        <w:tc>
          <w:tcPr>
            <w:tcW w:w="1842"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400.43</w:t>
            </w: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210</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18"/>
                <w:szCs w:val="18"/>
              </w:rPr>
            </w:pPr>
            <w:r>
              <w:rPr>
                <w:rFonts w:cs="Arial" w:hint="eastAsia"/>
                <w:color w:val="000000"/>
                <w:sz w:val="18"/>
                <w:szCs w:val="18"/>
              </w:rPr>
              <w:t>医疗卫生与计划生育支出</w:t>
            </w:r>
          </w:p>
        </w:tc>
        <w:tc>
          <w:tcPr>
            <w:tcW w:w="146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216.86</w:t>
            </w:r>
          </w:p>
        </w:tc>
        <w:tc>
          <w:tcPr>
            <w:tcW w:w="1842"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216.86</w:t>
            </w: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21011</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行政事业单位医疗</w:t>
            </w:r>
          </w:p>
        </w:tc>
        <w:tc>
          <w:tcPr>
            <w:tcW w:w="146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216.86</w:t>
            </w:r>
          </w:p>
        </w:tc>
        <w:tc>
          <w:tcPr>
            <w:tcW w:w="1842"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216.86</w:t>
            </w: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2101101</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行政单位医疗</w:t>
            </w:r>
          </w:p>
        </w:tc>
        <w:tc>
          <w:tcPr>
            <w:tcW w:w="1466"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136.86</w:t>
            </w:r>
          </w:p>
        </w:tc>
        <w:tc>
          <w:tcPr>
            <w:tcW w:w="1842"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136.86</w:t>
            </w: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2101102</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事业单位医疗</w:t>
            </w:r>
          </w:p>
        </w:tc>
        <w:tc>
          <w:tcPr>
            <w:tcW w:w="1466"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20.38</w:t>
            </w:r>
          </w:p>
        </w:tc>
        <w:tc>
          <w:tcPr>
            <w:tcW w:w="1842"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20.38</w:t>
            </w: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2101103</w:t>
            </w:r>
          </w:p>
        </w:tc>
        <w:tc>
          <w:tcPr>
            <w:tcW w:w="2331"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 xml:space="preserve">  </w:t>
            </w:r>
            <w:r>
              <w:rPr>
                <w:rFonts w:cs="Arial" w:hint="eastAsia"/>
                <w:color w:val="000000"/>
                <w:sz w:val="22"/>
                <w:szCs w:val="22"/>
              </w:rPr>
              <w:t>公务员医疗补助</w:t>
            </w:r>
          </w:p>
        </w:tc>
        <w:tc>
          <w:tcPr>
            <w:tcW w:w="1466"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59.55</w:t>
            </w:r>
          </w:p>
        </w:tc>
        <w:tc>
          <w:tcPr>
            <w:tcW w:w="1842"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59.55</w:t>
            </w: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lastRenderedPageBreak/>
              <w:t>2101109</w:t>
            </w:r>
          </w:p>
        </w:tc>
        <w:tc>
          <w:tcPr>
            <w:tcW w:w="2331"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 xml:space="preserve">  </w:t>
            </w:r>
            <w:r>
              <w:rPr>
                <w:rFonts w:cs="Arial" w:hint="eastAsia"/>
                <w:color w:val="000000"/>
                <w:sz w:val="22"/>
                <w:szCs w:val="22"/>
              </w:rPr>
              <w:t>其他行政事业单位医疗支出</w:t>
            </w:r>
          </w:p>
        </w:tc>
        <w:tc>
          <w:tcPr>
            <w:tcW w:w="1466"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0.07</w:t>
            </w:r>
          </w:p>
        </w:tc>
        <w:tc>
          <w:tcPr>
            <w:tcW w:w="1842"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0.07</w:t>
            </w: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212</w:t>
            </w:r>
          </w:p>
        </w:tc>
        <w:tc>
          <w:tcPr>
            <w:tcW w:w="2331"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城乡社区支出</w:t>
            </w:r>
          </w:p>
        </w:tc>
        <w:tc>
          <w:tcPr>
            <w:tcW w:w="1466"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531.73</w:t>
            </w:r>
          </w:p>
        </w:tc>
        <w:tc>
          <w:tcPr>
            <w:tcW w:w="1842"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9.8</w:t>
            </w:r>
          </w:p>
        </w:tc>
        <w:tc>
          <w:tcPr>
            <w:tcW w:w="1701"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521.93</w:t>
            </w: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21202</w:t>
            </w:r>
          </w:p>
        </w:tc>
        <w:tc>
          <w:tcPr>
            <w:tcW w:w="2331"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城乡社区规划与管理</w:t>
            </w:r>
          </w:p>
        </w:tc>
        <w:tc>
          <w:tcPr>
            <w:tcW w:w="1466"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9.8</w:t>
            </w:r>
          </w:p>
        </w:tc>
        <w:tc>
          <w:tcPr>
            <w:tcW w:w="1842"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9.8</w:t>
            </w: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2120201</w:t>
            </w:r>
          </w:p>
        </w:tc>
        <w:tc>
          <w:tcPr>
            <w:tcW w:w="2331"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 xml:space="preserve">  </w:t>
            </w:r>
            <w:r>
              <w:rPr>
                <w:rFonts w:cs="Arial" w:hint="eastAsia"/>
                <w:color w:val="000000"/>
                <w:sz w:val="22"/>
                <w:szCs w:val="22"/>
              </w:rPr>
              <w:t>城乡社区规划与管理</w:t>
            </w:r>
          </w:p>
        </w:tc>
        <w:tc>
          <w:tcPr>
            <w:tcW w:w="1466"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9.8</w:t>
            </w:r>
          </w:p>
        </w:tc>
        <w:tc>
          <w:tcPr>
            <w:tcW w:w="1842"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9.8</w:t>
            </w: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21203</w:t>
            </w:r>
          </w:p>
        </w:tc>
        <w:tc>
          <w:tcPr>
            <w:tcW w:w="2331"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城乡社区公共设施</w:t>
            </w:r>
          </w:p>
        </w:tc>
        <w:tc>
          <w:tcPr>
            <w:tcW w:w="1466"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521.93</w:t>
            </w:r>
          </w:p>
        </w:tc>
        <w:tc>
          <w:tcPr>
            <w:tcW w:w="1842"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521.93</w:t>
            </w: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2120399</w:t>
            </w:r>
          </w:p>
        </w:tc>
        <w:tc>
          <w:tcPr>
            <w:tcW w:w="2331" w:type="dxa"/>
            <w:tcBorders>
              <w:top w:val="nil"/>
              <w:left w:val="nil"/>
              <w:bottom w:val="single" w:sz="4" w:space="0" w:color="auto"/>
              <w:right w:val="single" w:sz="4" w:space="0" w:color="auto"/>
            </w:tcBorders>
            <w:vAlign w:val="center"/>
          </w:tcPr>
          <w:p w:rsidR="00C3151C" w:rsidRDefault="00602109">
            <w:pPr>
              <w:rPr>
                <w:rFonts w:cs="Arial"/>
                <w:color w:val="000000"/>
                <w:sz w:val="18"/>
                <w:szCs w:val="18"/>
              </w:rPr>
            </w:pPr>
            <w:r>
              <w:rPr>
                <w:rFonts w:cs="Arial" w:hint="eastAsia"/>
                <w:color w:val="000000"/>
                <w:sz w:val="18"/>
                <w:szCs w:val="18"/>
              </w:rPr>
              <w:t xml:space="preserve"> </w:t>
            </w:r>
            <w:r>
              <w:rPr>
                <w:rFonts w:cs="Arial" w:hint="eastAsia"/>
                <w:color w:val="000000"/>
                <w:sz w:val="18"/>
                <w:szCs w:val="18"/>
              </w:rPr>
              <w:t>其他城乡社区公共设施</w:t>
            </w:r>
          </w:p>
        </w:tc>
        <w:tc>
          <w:tcPr>
            <w:tcW w:w="1466"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521.93</w:t>
            </w:r>
          </w:p>
        </w:tc>
        <w:tc>
          <w:tcPr>
            <w:tcW w:w="1842"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521.93</w:t>
            </w: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213</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农林水支出</w:t>
            </w:r>
          </w:p>
        </w:tc>
        <w:tc>
          <w:tcPr>
            <w:tcW w:w="1466"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53.79</w:t>
            </w:r>
          </w:p>
        </w:tc>
        <w:tc>
          <w:tcPr>
            <w:tcW w:w="1842"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21.79</w:t>
            </w:r>
          </w:p>
        </w:tc>
        <w:tc>
          <w:tcPr>
            <w:tcW w:w="1701"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32</w:t>
            </w: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21301</w:t>
            </w:r>
          </w:p>
        </w:tc>
        <w:tc>
          <w:tcPr>
            <w:tcW w:w="2331"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农业</w:t>
            </w:r>
          </w:p>
        </w:tc>
        <w:tc>
          <w:tcPr>
            <w:tcW w:w="1466"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5</w:t>
            </w:r>
          </w:p>
        </w:tc>
        <w:tc>
          <w:tcPr>
            <w:tcW w:w="1842"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5</w:t>
            </w: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2130199</w:t>
            </w:r>
          </w:p>
        </w:tc>
        <w:tc>
          <w:tcPr>
            <w:tcW w:w="2331"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 xml:space="preserve">  </w:t>
            </w:r>
            <w:r>
              <w:rPr>
                <w:rFonts w:cs="Arial" w:hint="eastAsia"/>
                <w:color w:val="000000"/>
                <w:sz w:val="22"/>
                <w:szCs w:val="22"/>
              </w:rPr>
              <w:t>其他农业支出</w:t>
            </w:r>
          </w:p>
        </w:tc>
        <w:tc>
          <w:tcPr>
            <w:tcW w:w="1466"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5</w:t>
            </w:r>
          </w:p>
        </w:tc>
        <w:tc>
          <w:tcPr>
            <w:tcW w:w="1842"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5</w:t>
            </w: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21305</w:t>
            </w:r>
          </w:p>
        </w:tc>
        <w:tc>
          <w:tcPr>
            <w:tcW w:w="2331"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扶贫</w:t>
            </w:r>
          </w:p>
        </w:tc>
        <w:tc>
          <w:tcPr>
            <w:tcW w:w="1466"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6.45</w:t>
            </w:r>
          </w:p>
        </w:tc>
        <w:tc>
          <w:tcPr>
            <w:tcW w:w="1842"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6.45</w:t>
            </w: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2130599</w:t>
            </w:r>
          </w:p>
        </w:tc>
        <w:tc>
          <w:tcPr>
            <w:tcW w:w="2331"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 xml:space="preserve">  </w:t>
            </w:r>
            <w:r>
              <w:rPr>
                <w:rFonts w:cs="Arial" w:hint="eastAsia"/>
                <w:color w:val="000000"/>
                <w:sz w:val="22"/>
                <w:szCs w:val="22"/>
              </w:rPr>
              <w:t>其他扶贫支出</w:t>
            </w:r>
          </w:p>
        </w:tc>
        <w:tc>
          <w:tcPr>
            <w:tcW w:w="1466"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6.45</w:t>
            </w:r>
          </w:p>
        </w:tc>
        <w:tc>
          <w:tcPr>
            <w:tcW w:w="1842"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6.45</w:t>
            </w: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21306</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农业综合开发</w:t>
            </w:r>
          </w:p>
        </w:tc>
        <w:tc>
          <w:tcPr>
            <w:tcW w:w="1466"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7.34</w:t>
            </w:r>
          </w:p>
        </w:tc>
        <w:tc>
          <w:tcPr>
            <w:tcW w:w="1842"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7.34</w:t>
            </w: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2130601</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机构运行</w:t>
            </w:r>
          </w:p>
        </w:tc>
        <w:tc>
          <w:tcPr>
            <w:tcW w:w="1466"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7.34</w:t>
            </w:r>
          </w:p>
        </w:tc>
        <w:tc>
          <w:tcPr>
            <w:tcW w:w="1842"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7.34</w:t>
            </w: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21307</w:t>
            </w:r>
          </w:p>
        </w:tc>
        <w:tc>
          <w:tcPr>
            <w:tcW w:w="2331"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农村综合改革</w:t>
            </w:r>
          </w:p>
        </w:tc>
        <w:tc>
          <w:tcPr>
            <w:tcW w:w="1466"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35</w:t>
            </w:r>
          </w:p>
        </w:tc>
        <w:tc>
          <w:tcPr>
            <w:tcW w:w="1842"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3</w:t>
            </w:r>
          </w:p>
        </w:tc>
        <w:tc>
          <w:tcPr>
            <w:tcW w:w="1701"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32</w:t>
            </w: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2130799</w:t>
            </w:r>
          </w:p>
        </w:tc>
        <w:tc>
          <w:tcPr>
            <w:tcW w:w="2331"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 xml:space="preserve">  </w:t>
            </w:r>
            <w:r>
              <w:rPr>
                <w:rFonts w:cs="Arial" w:hint="eastAsia"/>
                <w:color w:val="000000"/>
                <w:sz w:val="22"/>
                <w:szCs w:val="22"/>
              </w:rPr>
              <w:t>其他农村综合改革支出</w:t>
            </w:r>
          </w:p>
        </w:tc>
        <w:tc>
          <w:tcPr>
            <w:tcW w:w="1466"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35</w:t>
            </w:r>
          </w:p>
        </w:tc>
        <w:tc>
          <w:tcPr>
            <w:tcW w:w="1842"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3</w:t>
            </w:r>
          </w:p>
        </w:tc>
        <w:tc>
          <w:tcPr>
            <w:tcW w:w="1701"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32</w:t>
            </w: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215</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资源勘探信息等支出</w:t>
            </w:r>
          </w:p>
        </w:tc>
        <w:tc>
          <w:tcPr>
            <w:tcW w:w="1466"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0.32</w:t>
            </w:r>
          </w:p>
        </w:tc>
        <w:tc>
          <w:tcPr>
            <w:tcW w:w="1842"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0.32</w:t>
            </w: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21502</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制造业</w:t>
            </w:r>
          </w:p>
        </w:tc>
        <w:tc>
          <w:tcPr>
            <w:tcW w:w="1466"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0.32</w:t>
            </w:r>
          </w:p>
        </w:tc>
        <w:tc>
          <w:tcPr>
            <w:tcW w:w="1842"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0.32</w:t>
            </w: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2150299</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其他制造业支出</w:t>
            </w:r>
          </w:p>
        </w:tc>
        <w:tc>
          <w:tcPr>
            <w:tcW w:w="1466"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0.32</w:t>
            </w:r>
          </w:p>
        </w:tc>
        <w:tc>
          <w:tcPr>
            <w:tcW w:w="1842"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0.32</w:t>
            </w: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221</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住房保障支出</w:t>
            </w:r>
          </w:p>
        </w:tc>
        <w:tc>
          <w:tcPr>
            <w:tcW w:w="1466"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256.50</w:t>
            </w:r>
          </w:p>
        </w:tc>
        <w:tc>
          <w:tcPr>
            <w:tcW w:w="1842"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256.50</w:t>
            </w: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22102</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住房改革支出</w:t>
            </w:r>
          </w:p>
        </w:tc>
        <w:tc>
          <w:tcPr>
            <w:tcW w:w="1466"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256.50</w:t>
            </w:r>
          </w:p>
        </w:tc>
        <w:tc>
          <w:tcPr>
            <w:tcW w:w="1842"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256.50</w:t>
            </w: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lastRenderedPageBreak/>
              <w:t>2210201</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住房公积金</w:t>
            </w:r>
          </w:p>
        </w:tc>
        <w:tc>
          <w:tcPr>
            <w:tcW w:w="1466"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251.28</w:t>
            </w:r>
          </w:p>
        </w:tc>
        <w:tc>
          <w:tcPr>
            <w:tcW w:w="1842"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251.28</w:t>
            </w: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2210203</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购房补贴</w:t>
            </w:r>
          </w:p>
        </w:tc>
        <w:tc>
          <w:tcPr>
            <w:tcW w:w="1466"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5.23</w:t>
            </w:r>
          </w:p>
        </w:tc>
        <w:tc>
          <w:tcPr>
            <w:tcW w:w="1842" w:type="dxa"/>
            <w:tcBorders>
              <w:top w:val="nil"/>
              <w:left w:val="nil"/>
              <w:bottom w:val="single" w:sz="4" w:space="0" w:color="auto"/>
              <w:right w:val="single" w:sz="4" w:space="0" w:color="auto"/>
            </w:tcBorders>
            <w:vAlign w:val="center"/>
          </w:tcPr>
          <w:p w:rsidR="00C3151C" w:rsidRDefault="00602109">
            <w:pPr>
              <w:jc w:val="right"/>
              <w:rPr>
                <w:color w:val="000000"/>
                <w:sz w:val="22"/>
                <w:szCs w:val="22"/>
              </w:rPr>
            </w:pPr>
            <w:r>
              <w:rPr>
                <w:rFonts w:hint="eastAsia"/>
                <w:color w:val="000000"/>
                <w:sz w:val="22"/>
                <w:szCs w:val="22"/>
              </w:rPr>
              <w:t>5.23</w:t>
            </w: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229</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其他支出</w:t>
            </w:r>
          </w:p>
        </w:tc>
        <w:tc>
          <w:tcPr>
            <w:tcW w:w="146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74.55</w:t>
            </w:r>
          </w:p>
        </w:tc>
        <w:tc>
          <w:tcPr>
            <w:tcW w:w="1842"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74.55</w:t>
            </w: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22999</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其他支出</w:t>
            </w:r>
          </w:p>
        </w:tc>
        <w:tc>
          <w:tcPr>
            <w:tcW w:w="146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74.55</w:t>
            </w:r>
          </w:p>
        </w:tc>
        <w:tc>
          <w:tcPr>
            <w:tcW w:w="1842"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74.55</w:t>
            </w: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180"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2299901</w:t>
            </w:r>
          </w:p>
        </w:tc>
        <w:tc>
          <w:tcPr>
            <w:tcW w:w="2331"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其他支出</w:t>
            </w:r>
          </w:p>
        </w:tc>
        <w:tc>
          <w:tcPr>
            <w:tcW w:w="146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74.55</w:t>
            </w:r>
          </w:p>
        </w:tc>
        <w:tc>
          <w:tcPr>
            <w:tcW w:w="1842"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74.55</w:t>
            </w: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701"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169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2138"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bl>
    <w:p w:rsidR="00C3151C" w:rsidRDefault="00C3151C"/>
    <w:p w:rsidR="00C3151C" w:rsidRDefault="00602109">
      <w:pPr>
        <w:ind w:firstLineChars="350" w:firstLine="735"/>
      </w:pPr>
      <w:r>
        <w:rPr>
          <w:rFonts w:hint="eastAsia"/>
        </w:rPr>
        <w:t>注：本表反映部门本年度各项支出情况。</w:t>
      </w:r>
    </w:p>
    <w:p w:rsidR="00C3151C" w:rsidRDefault="00C3151C"/>
    <w:p w:rsidR="00C3151C" w:rsidRDefault="00C3151C"/>
    <w:p w:rsidR="00C3151C" w:rsidRDefault="00C3151C"/>
    <w:p w:rsidR="00C3151C" w:rsidRDefault="00602109">
      <w:r>
        <w:br w:type="page"/>
      </w:r>
    </w:p>
    <w:p w:rsidR="00C3151C" w:rsidRDefault="00602109">
      <w:pPr>
        <w:spacing w:line="400" w:lineRule="exact"/>
        <w:jc w:val="center"/>
      </w:pPr>
      <w:r>
        <w:rPr>
          <w:rFonts w:ascii="方正小标宋简体" w:eastAsia="方正小标宋简体" w:hAnsi="宋体" w:cs="宋体" w:hint="eastAsia"/>
          <w:kern w:val="0"/>
          <w:sz w:val="36"/>
          <w:szCs w:val="36"/>
        </w:rPr>
        <w:t>表四：财政拨款收入支出决算总表</w:t>
      </w:r>
    </w:p>
    <w:p w:rsidR="00C3151C" w:rsidRDefault="00602109">
      <w:pPr>
        <w:ind w:right="440"/>
        <w:jc w:val="center"/>
        <w:rPr>
          <w:sz w:val="22"/>
          <w:szCs w:val="22"/>
        </w:rPr>
      </w:pPr>
      <w:r>
        <w:rPr>
          <w:rFonts w:hint="eastAsia"/>
          <w:sz w:val="22"/>
          <w:szCs w:val="22"/>
        </w:rPr>
        <w:t xml:space="preserve">                                                                                                            </w:t>
      </w:r>
      <w:r>
        <w:rPr>
          <w:rFonts w:hint="eastAsia"/>
          <w:sz w:val="22"/>
          <w:szCs w:val="22"/>
        </w:rPr>
        <w:t>单位：万元</w:t>
      </w:r>
    </w:p>
    <w:tbl>
      <w:tblPr>
        <w:tblW w:w="13765" w:type="dxa"/>
        <w:jc w:val="center"/>
        <w:tblLayout w:type="fixed"/>
        <w:tblLook w:val="04A0"/>
      </w:tblPr>
      <w:tblGrid>
        <w:gridCol w:w="4103"/>
        <w:gridCol w:w="525"/>
        <w:gridCol w:w="1351"/>
        <w:gridCol w:w="3372"/>
        <w:gridCol w:w="681"/>
        <w:gridCol w:w="1267"/>
        <w:gridCol w:w="8"/>
        <w:gridCol w:w="1355"/>
        <w:gridCol w:w="1103"/>
      </w:tblGrid>
      <w:tr w:rsidR="00C3151C">
        <w:trPr>
          <w:trHeight w:val="300"/>
          <w:jc w:val="center"/>
        </w:trPr>
        <w:tc>
          <w:tcPr>
            <w:tcW w:w="5979" w:type="dxa"/>
            <w:gridSpan w:val="3"/>
            <w:tcBorders>
              <w:top w:val="single" w:sz="4" w:space="0" w:color="auto"/>
              <w:left w:val="single" w:sz="4" w:space="0" w:color="auto"/>
              <w:bottom w:val="single" w:sz="4" w:space="0" w:color="auto"/>
              <w:right w:val="single" w:sz="4" w:space="0" w:color="000000"/>
            </w:tcBorders>
          </w:tcPr>
          <w:p w:rsidR="00C3151C" w:rsidRDefault="00602109">
            <w:pPr>
              <w:widowControl/>
              <w:jc w:val="center"/>
              <w:rPr>
                <w:rFonts w:ascii="Arial" w:hAnsi="Arial" w:cs="Arial"/>
                <w:color w:val="000000"/>
                <w:kern w:val="0"/>
                <w:sz w:val="20"/>
                <w:szCs w:val="20"/>
              </w:rPr>
            </w:pPr>
            <w:r>
              <w:rPr>
                <w:rFonts w:ascii="MingLiU" w:eastAsia="MingLiU" w:hAnsi="MingLiU" w:cs="Arial" w:hint="eastAsia"/>
                <w:kern w:val="0"/>
                <w:sz w:val="22"/>
                <w:szCs w:val="22"/>
              </w:rPr>
              <w:t>收 入</w:t>
            </w:r>
          </w:p>
        </w:tc>
        <w:tc>
          <w:tcPr>
            <w:tcW w:w="7786" w:type="dxa"/>
            <w:gridSpan w:val="6"/>
            <w:tcBorders>
              <w:top w:val="single" w:sz="4" w:space="0" w:color="auto"/>
              <w:left w:val="nil"/>
              <w:bottom w:val="single" w:sz="4" w:space="0" w:color="auto"/>
              <w:right w:val="single" w:sz="4" w:space="0" w:color="000000"/>
            </w:tcBorders>
          </w:tcPr>
          <w:p w:rsidR="00C3151C" w:rsidRDefault="00602109">
            <w:pPr>
              <w:widowControl/>
              <w:jc w:val="center"/>
              <w:rPr>
                <w:rFonts w:ascii="Arial" w:hAnsi="Arial" w:cs="Arial"/>
                <w:color w:val="000000"/>
                <w:kern w:val="0"/>
                <w:sz w:val="20"/>
                <w:szCs w:val="20"/>
              </w:rPr>
            </w:pPr>
            <w:r>
              <w:rPr>
                <w:rFonts w:ascii="MingLiU" w:eastAsia="MingLiU" w:hAnsi="MingLiU" w:cs="Arial" w:hint="eastAsia"/>
                <w:kern w:val="0"/>
                <w:sz w:val="22"/>
                <w:szCs w:val="22"/>
              </w:rPr>
              <w:t>支 出</w:t>
            </w:r>
          </w:p>
        </w:tc>
      </w:tr>
      <w:tr w:rsidR="00C3151C">
        <w:trPr>
          <w:trHeight w:val="732"/>
          <w:jc w:val="center"/>
        </w:trPr>
        <w:tc>
          <w:tcPr>
            <w:tcW w:w="4103" w:type="dxa"/>
            <w:tcBorders>
              <w:top w:val="nil"/>
              <w:left w:val="single" w:sz="4" w:space="0" w:color="auto"/>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项 目</w:t>
            </w:r>
          </w:p>
        </w:tc>
        <w:tc>
          <w:tcPr>
            <w:tcW w:w="525"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Arial"/>
                <w:kern w:val="0"/>
                <w:sz w:val="22"/>
                <w:szCs w:val="22"/>
              </w:rPr>
            </w:pPr>
            <w:r>
              <w:rPr>
                <w:rFonts w:ascii="宋体" w:hAnsi="宋体" w:cs="Arial" w:hint="eastAsia"/>
                <w:kern w:val="0"/>
                <w:sz w:val="22"/>
                <w:szCs w:val="22"/>
              </w:rPr>
              <w:t>行次</w:t>
            </w:r>
          </w:p>
        </w:tc>
        <w:tc>
          <w:tcPr>
            <w:tcW w:w="1351"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金额</w:t>
            </w:r>
          </w:p>
        </w:tc>
        <w:tc>
          <w:tcPr>
            <w:tcW w:w="3372"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项 目</w:t>
            </w:r>
          </w:p>
        </w:tc>
        <w:tc>
          <w:tcPr>
            <w:tcW w:w="681"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Arial"/>
                <w:kern w:val="0"/>
                <w:sz w:val="22"/>
                <w:szCs w:val="22"/>
              </w:rPr>
            </w:pPr>
            <w:r>
              <w:rPr>
                <w:rFonts w:ascii="宋体" w:hAnsi="宋体" w:cs="Arial" w:hint="eastAsia"/>
                <w:kern w:val="0"/>
                <w:sz w:val="22"/>
                <w:szCs w:val="22"/>
              </w:rPr>
              <w:t>行次</w:t>
            </w:r>
          </w:p>
        </w:tc>
        <w:tc>
          <w:tcPr>
            <w:tcW w:w="1267"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363" w:type="dxa"/>
            <w:gridSpan w:val="2"/>
            <w:tcBorders>
              <w:top w:val="nil"/>
              <w:left w:val="nil"/>
              <w:bottom w:val="single" w:sz="4" w:space="0" w:color="auto"/>
              <w:right w:val="single" w:sz="4" w:space="0" w:color="auto"/>
            </w:tcBorders>
            <w:vAlign w:val="center"/>
          </w:tcPr>
          <w:p w:rsidR="00C3151C" w:rsidRDefault="00602109">
            <w:pPr>
              <w:widowControl/>
              <w:jc w:val="center"/>
              <w:rPr>
                <w:rFonts w:ascii="宋体" w:hAnsi="宋体" w:cs="Arial"/>
                <w:kern w:val="0"/>
                <w:sz w:val="22"/>
                <w:szCs w:val="22"/>
              </w:rPr>
            </w:pPr>
            <w:r>
              <w:rPr>
                <w:rFonts w:ascii="宋体" w:hAnsi="宋体" w:cs="Arial" w:hint="eastAsia"/>
                <w:kern w:val="0"/>
                <w:sz w:val="22"/>
                <w:szCs w:val="22"/>
              </w:rPr>
              <w:t>一般公共预算财政拨款</w:t>
            </w:r>
          </w:p>
        </w:tc>
        <w:tc>
          <w:tcPr>
            <w:tcW w:w="1103"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Arial"/>
                <w:kern w:val="0"/>
                <w:sz w:val="22"/>
                <w:szCs w:val="22"/>
              </w:rPr>
            </w:pPr>
            <w:r>
              <w:rPr>
                <w:rFonts w:ascii="宋体" w:hAnsi="宋体" w:cs="Arial" w:hint="eastAsia"/>
                <w:kern w:val="0"/>
                <w:sz w:val="22"/>
                <w:szCs w:val="22"/>
              </w:rPr>
              <w:t>政府性基金预算财政拨款</w:t>
            </w:r>
          </w:p>
        </w:tc>
      </w:tr>
      <w:tr w:rsidR="00C3151C">
        <w:trPr>
          <w:trHeight w:val="288"/>
          <w:jc w:val="center"/>
        </w:trPr>
        <w:tc>
          <w:tcPr>
            <w:tcW w:w="4103" w:type="dxa"/>
            <w:tcBorders>
              <w:top w:val="nil"/>
              <w:left w:val="single" w:sz="4" w:space="0" w:color="auto"/>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栏 次</w:t>
            </w:r>
          </w:p>
        </w:tc>
        <w:tc>
          <w:tcPr>
            <w:tcW w:w="525" w:type="dxa"/>
            <w:tcBorders>
              <w:top w:val="nil"/>
              <w:left w:val="nil"/>
              <w:bottom w:val="single" w:sz="4" w:space="0" w:color="auto"/>
              <w:right w:val="single" w:sz="4" w:space="0" w:color="auto"/>
            </w:tcBorders>
          </w:tcPr>
          <w:p w:rsidR="00C3151C" w:rsidRDefault="00C3151C">
            <w:pPr>
              <w:widowControl/>
              <w:ind w:firstLineChars="100" w:firstLine="220"/>
              <w:jc w:val="left"/>
              <w:rPr>
                <w:rFonts w:ascii="宋体" w:hAnsi="宋体" w:cs="Arial"/>
                <w:color w:val="000000"/>
                <w:kern w:val="0"/>
                <w:sz w:val="22"/>
                <w:szCs w:val="22"/>
              </w:rPr>
            </w:pPr>
          </w:p>
        </w:tc>
        <w:tc>
          <w:tcPr>
            <w:tcW w:w="1351"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3372" w:type="dxa"/>
            <w:tcBorders>
              <w:top w:val="nil"/>
              <w:left w:val="nil"/>
              <w:bottom w:val="single" w:sz="4" w:space="0" w:color="auto"/>
              <w:right w:val="single" w:sz="4" w:space="0" w:color="auto"/>
            </w:tcBorders>
          </w:tcPr>
          <w:p w:rsidR="00C3151C" w:rsidRDefault="00602109">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栏 次</w:t>
            </w:r>
          </w:p>
        </w:tc>
        <w:tc>
          <w:tcPr>
            <w:tcW w:w="681" w:type="dxa"/>
            <w:tcBorders>
              <w:top w:val="nil"/>
              <w:left w:val="nil"/>
              <w:bottom w:val="single" w:sz="4" w:space="0" w:color="auto"/>
              <w:right w:val="single" w:sz="4" w:space="0" w:color="auto"/>
            </w:tcBorders>
          </w:tcPr>
          <w:p w:rsidR="00C3151C" w:rsidRDefault="00C3151C">
            <w:pPr>
              <w:widowControl/>
              <w:ind w:firstLineChars="100" w:firstLine="220"/>
              <w:jc w:val="left"/>
              <w:rPr>
                <w:rFonts w:ascii="宋体" w:hAnsi="宋体" w:cs="Arial"/>
                <w:color w:val="000000"/>
                <w:kern w:val="0"/>
                <w:sz w:val="22"/>
                <w:szCs w:val="22"/>
              </w:rPr>
            </w:pPr>
          </w:p>
        </w:tc>
        <w:tc>
          <w:tcPr>
            <w:tcW w:w="1267"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363" w:type="dxa"/>
            <w:gridSpan w:val="2"/>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103"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r>
      <w:tr w:rsidR="00C3151C">
        <w:trPr>
          <w:trHeight w:val="425"/>
          <w:jc w:val="center"/>
        </w:trPr>
        <w:tc>
          <w:tcPr>
            <w:tcW w:w="4103" w:type="dxa"/>
            <w:tcBorders>
              <w:top w:val="nil"/>
              <w:left w:val="single" w:sz="4" w:space="0" w:color="auto"/>
              <w:bottom w:val="single" w:sz="4" w:space="0" w:color="auto"/>
              <w:right w:val="single" w:sz="4" w:space="0" w:color="auto"/>
            </w:tcBorders>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一、一般公共预算财政拨款</w:t>
            </w:r>
          </w:p>
        </w:tc>
        <w:tc>
          <w:tcPr>
            <w:tcW w:w="525"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351" w:type="dxa"/>
            <w:tcBorders>
              <w:top w:val="nil"/>
              <w:left w:val="nil"/>
              <w:bottom w:val="single" w:sz="4" w:space="0" w:color="auto"/>
              <w:right w:val="single" w:sz="4" w:space="0" w:color="auto"/>
            </w:tcBorders>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6765.75</w:t>
            </w:r>
          </w:p>
        </w:tc>
        <w:tc>
          <w:tcPr>
            <w:tcW w:w="3372" w:type="dxa"/>
            <w:tcBorders>
              <w:top w:val="nil"/>
              <w:left w:val="nil"/>
              <w:bottom w:val="single" w:sz="4" w:space="0" w:color="auto"/>
              <w:right w:val="single" w:sz="4" w:space="0" w:color="auto"/>
            </w:tcBorders>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一、一般公共服务支出</w:t>
            </w:r>
          </w:p>
        </w:tc>
        <w:tc>
          <w:tcPr>
            <w:tcW w:w="681"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16</w:t>
            </w:r>
          </w:p>
        </w:tc>
        <w:tc>
          <w:tcPr>
            <w:tcW w:w="1267" w:type="dxa"/>
            <w:tcBorders>
              <w:top w:val="nil"/>
              <w:left w:val="nil"/>
              <w:bottom w:val="single" w:sz="4" w:space="0" w:color="auto"/>
              <w:right w:val="single" w:sz="4" w:space="0" w:color="auto"/>
            </w:tcBorders>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5446.14</w:t>
            </w:r>
          </w:p>
        </w:tc>
        <w:tc>
          <w:tcPr>
            <w:tcW w:w="1363" w:type="dxa"/>
            <w:gridSpan w:val="2"/>
            <w:tcBorders>
              <w:top w:val="nil"/>
              <w:left w:val="nil"/>
              <w:bottom w:val="single" w:sz="4" w:space="0" w:color="auto"/>
              <w:right w:val="single" w:sz="4" w:space="0" w:color="auto"/>
            </w:tcBorders>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5446.14</w:t>
            </w:r>
          </w:p>
        </w:tc>
        <w:tc>
          <w:tcPr>
            <w:tcW w:w="1103" w:type="dxa"/>
            <w:tcBorders>
              <w:top w:val="nil"/>
              <w:left w:val="nil"/>
              <w:bottom w:val="single" w:sz="4" w:space="0" w:color="auto"/>
              <w:right w:val="single" w:sz="4" w:space="0" w:color="auto"/>
            </w:tcBorders>
          </w:tcPr>
          <w:p w:rsidR="00C3151C" w:rsidRDefault="00C3151C">
            <w:pPr>
              <w:widowControl/>
              <w:ind w:firstLineChars="100" w:firstLine="220"/>
              <w:jc w:val="right"/>
              <w:rPr>
                <w:rFonts w:ascii="宋体" w:hAnsi="宋体" w:cs="Arial"/>
                <w:color w:val="000000"/>
                <w:kern w:val="0"/>
                <w:sz w:val="22"/>
                <w:szCs w:val="22"/>
              </w:rPr>
            </w:pPr>
          </w:p>
        </w:tc>
      </w:tr>
      <w:tr w:rsidR="00C3151C">
        <w:trPr>
          <w:trHeight w:val="288"/>
          <w:jc w:val="center"/>
        </w:trPr>
        <w:tc>
          <w:tcPr>
            <w:tcW w:w="4103" w:type="dxa"/>
            <w:tcBorders>
              <w:top w:val="nil"/>
              <w:left w:val="single" w:sz="4" w:space="0" w:color="auto"/>
              <w:bottom w:val="single" w:sz="4" w:space="0" w:color="auto"/>
              <w:right w:val="single" w:sz="4" w:space="0" w:color="auto"/>
            </w:tcBorders>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二、政府性基金预算财政拨款</w:t>
            </w:r>
          </w:p>
        </w:tc>
        <w:tc>
          <w:tcPr>
            <w:tcW w:w="525"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351" w:type="dxa"/>
            <w:tcBorders>
              <w:top w:val="nil"/>
              <w:left w:val="nil"/>
              <w:bottom w:val="single" w:sz="4" w:space="0" w:color="auto"/>
              <w:right w:val="single" w:sz="4" w:space="0" w:color="auto"/>
            </w:tcBorders>
          </w:tcPr>
          <w:p w:rsidR="00C3151C" w:rsidRDefault="00C3151C">
            <w:pPr>
              <w:widowControl/>
              <w:ind w:firstLineChars="200" w:firstLine="440"/>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八、社会保障和就业支出</w:t>
            </w:r>
          </w:p>
        </w:tc>
        <w:tc>
          <w:tcPr>
            <w:tcW w:w="681"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17</w:t>
            </w:r>
          </w:p>
        </w:tc>
        <w:tc>
          <w:tcPr>
            <w:tcW w:w="1267" w:type="dxa"/>
            <w:tcBorders>
              <w:top w:val="nil"/>
              <w:left w:val="nil"/>
              <w:bottom w:val="single" w:sz="4" w:space="0" w:color="auto"/>
              <w:right w:val="single" w:sz="4" w:space="0" w:color="auto"/>
            </w:tcBorders>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524.53</w:t>
            </w:r>
          </w:p>
        </w:tc>
        <w:tc>
          <w:tcPr>
            <w:tcW w:w="1363" w:type="dxa"/>
            <w:gridSpan w:val="2"/>
            <w:tcBorders>
              <w:top w:val="nil"/>
              <w:left w:val="nil"/>
              <w:bottom w:val="single" w:sz="4" w:space="0" w:color="auto"/>
              <w:right w:val="single" w:sz="4" w:space="0" w:color="auto"/>
            </w:tcBorders>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524.53</w:t>
            </w:r>
          </w:p>
        </w:tc>
        <w:tc>
          <w:tcPr>
            <w:tcW w:w="1103" w:type="dxa"/>
            <w:tcBorders>
              <w:top w:val="nil"/>
              <w:left w:val="nil"/>
              <w:bottom w:val="single" w:sz="4" w:space="0" w:color="auto"/>
              <w:right w:val="single" w:sz="4" w:space="0" w:color="auto"/>
            </w:tcBorders>
          </w:tcPr>
          <w:p w:rsidR="00C3151C" w:rsidRDefault="00C3151C">
            <w:pPr>
              <w:widowControl/>
              <w:ind w:firstLineChars="100" w:firstLine="220"/>
              <w:jc w:val="right"/>
              <w:rPr>
                <w:rFonts w:ascii="宋体" w:hAnsi="宋体" w:cs="Arial"/>
                <w:color w:val="000000"/>
                <w:kern w:val="0"/>
                <w:sz w:val="22"/>
                <w:szCs w:val="22"/>
              </w:rPr>
            </w:pPr>
          </w:p>
        </w:tc>
      </w:tr>
      <w:tr w:rsidR="00C3151C">
        <w:trPr>
          <w:trHeight w:val="288"/>
          <w:jc w:val="center"/>
        </w:trPr>
        <w:tc>
          <w:tcPr>
            <w:tcW w:w="4103" w:type="dxa"/>
            <w:tcBorders>
              <w:top w:val="nil"/>
              <w:left w:val="single" w:sz="4" w:space="0" w:color="auto"/>
              <w:bottom w:val="single" w:sz="4" w:space="0" w:color="auto"/>
              <w:right w:val="single" w:sz="4" w:space="0" w:color="auto"/>
            </w:tcBorders>
          </w:tcPr>
          <w:p w:rsidR="00C3151C" w:rsidRDefault="00C3151C">
            <w:pPr>
              <w:widowControl/>
              <w:jc w:val="left"/>
              <w:rPr>
                <w:rFonts w:ascii="宋体" w:hAnsi="宋体" w:cs="Arial"/>
                <w:color w:val="000000"/>
                <w:kern w:val="0"/>
                <w:sz w:val="22"/>
                <w:szCs w:val="22"/>
              </w:rPr>
            </w:pPr>
          </w:p>
        </w:tc>
        <w:tc>
          <w:tcPr>
            <w:tcW w:w="525"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351" w:type="dxa"/>
            <w:tcBorders>
              <w:top w:val="nil"/>
              <w:left w:val="nil"/>
              <w:bottom w:val="single" w:sz="4" w:space="0" w:color="auto"/>
              <w:right w:val="single" w:sz="4" w:space="0" w:color="auto"/>
            </w:tcBorders>
          </w:tcPr>
          <w:p w:rsidR="00C3151C" w:rsidRDefault="00C3151C">
            <w:pPr>
              <w:widowControl/>
              <w:ind w:firstLineChars="100" w:firstLine="220"/>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九、医疗卫生与计划生育支出</w:t>
            </w:r>
          </w:p>
        </w:tc>
        <w:tc>
          <w:tcPr>
            <w:tcW w:w="681"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18</w:t>
            </w:r>
          </w:p>
        </w:tc>
        <w:tc>
          <w:tcPr>
            <w:tcW w:w="1267" w:type="dxa"/>
            <w:tcBorders>
              <w:top w:val="nil"/>
              <w:left w:val="nil"/>
              <w:bottom w:val="single" w:sz="4" w:space="0" w:color="auto"/>
              <w:right w:val="single" w:sz="4" w:space="0" w:color="auto"/>
            </w:tcBorders>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216.86</w:t>
            </w:r>
          </w:p>
        </w:tc>
        <w:tc>
          <w:tcPr>
            <w:tcW w:w="1363" w:type="dxa"/>
            <w:gridSpan w:val="2"/>
            <w:tcBorders>
              <w:top w:val="nil"/>
              <w:left w:val="nil"/>
              <w:bottom w:val="single" w:sz="4" w:space="0" w:color="auto"/>
              <w:right w:val="single" w:sz="4" w:space="0" w:color="auto"/>
            </w:tcBorders>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216.86</w:t>
            </w:r>
          </w:p>
        </w:tc>
        <w:tc>
          <w:tcPr>
            <w:tcW w:w="1103" w:type="dxa"/>
            <w:tcBorders>
              <w:top w:val="nil"/>
              <w:left w:val="nil"/>
              <w:bottom w:val="single" w:sz="4" w:space="0" w:color="auto"/>
              <w:right w:val="single" w:sz="4" w:space="0" w:color="auto"/>
            </w:tcBorders>
          </w:tcPr>
          <w:p w:rsidR="00C3151C" w:rsidRDefault="00C3151C">
            <w:pPr>
              <w:widowControl/>
              <w:ind w:firstLineChars="100" w:firstLine="220"/>
              <w:jc w:val="right"/>
              <w:rPr>
                <w:rFonts w:ascii="宋体" w:hAnsi="宋体" w:cs="Arial"/>
                <w:color w:val="000000"/>
                <w:kern w:val="0"/>
                <w:sz w:val="22"/>
                <w:szCs w:val="22"/>
              </w:rPr>
            </w:pPr>
          </w:p>
        </w:tc>
      </w:tr>
      <w:tr w:rsidR="00C3151C">
        <w:trPr>
          <w:trHeight w:val="288"/>
          <w:jc w:val="center"/>
        </w:trPr>
        <w:tc>
          <w:tcPr>
            <w:tcW w:w="4103" w:type="dxa"/>
            <w:tcBorders>
              <w:top w:val="nil"/>
              <w:left w:val="single" w:sz="4" w:space="0" w:color="auto"/>
              <w:bottom w:val="single" w:sz="4" w:space="0" w:color="auto"/>
              <w:right w:val="single" w:sz="4" w:space="0" w:color="auto"/>
            </w:tcBorders>
          </w:tcPr>
          <w:p w:rsidR="00C3151C" w:rsidRDefault="00C3151C">
            <w:pPr>
              <w:widowControl/>
              <w:jc w:val="left"/>
              <w:rPr>
                <w:rFonts w:ascii="宋体" w:hAnsi="宋体" w:cs="Arial"/>
                <w:color w:val="000000"/>
                <w:kern w:val="0"/>
                <w:sz w:val="22"/>
                <w:szCs w:val="22"/>
              </w:rPr>
            </w:pPr>
          </w:p>
        </w:tc>
        <w:tc>
          <w:tcPr>
            <w:tcW w:w="525"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351" w:type="dxa"/>
            <w:tcBorders>
              <w:top w:val="nil"/>
              <w:left w:val="nil"/>
              <w:bottom w:val="single" w:sz="4" w:space="0" w:color="auto"/>
              <w:right w:val="single" w:sz="4" w:space="0" w:color="auto"/>
            </w:tcBorders>
          </w:tcPr>
          <w:p w:rsidR="00C3151C" w:rsidRDefault="00C3151C">
            <w:pPr>
              <w:widowControl/>
              <w:ind w:firstLineChars="100" w:firstLine="220"/>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十一、城乡社区支出</w:t>
            </w:r>
          </w:p>
        </w:tc>
        <w:tc>
          <w:tcPr>
            <w:tcW w:w="681"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19</w:t>
            </w:r>
          </w:p>
        </w:tc>
        <w:tc>
          <w:tcPr>
            <w:tcW w:w="1267" w:type="dxa"/>
            <w:tcBorders>
              <w:top w:val="nil"/>
              <w:left w:val="nil"/>
              <w:bottom w:val="single" w:sz="4" w:space="0" w:color="auto"/>
              <w:right w:val="single" w:sz="4" w:space="0" w:color="auto"/>
            </w:tcBorders>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531.73</w:t>
            </w:r>
          </w:p>
        </w:tc>
        <w:tc>
          <w:tcPr>
            <w:tcW w:w="1363" w:type="dxa"/>
            <w:gridSpan w:val="2"/>
            <w:tcBorders>
              <w:top w:val="nil"/>
              <w:left w:val="nil"/>
              <w:bottom w:val="single" w:sz="4" w:space="0" w:color="auto"/>
              <w:right w:val="single" w:sz="4" w:space="0" w:color="auto"/>
            </w:tcBorders>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531.73</w:t>
            </w:r>
          </w:p>
        </w:tc>
        <w:tc>
          <w:tcPr>
            <w:tcW w:w="1103" w:type="dxa"/>
            <w:tcBorders>
              <w:top w:val="nil"/>
              <w:left w:val="nil"/>
              <w:bottom w:val="single" w:sz="4" w:space="0" w:color="auto"/>
              <w:right w:val="single" w:sz="4" w:space="0" w:color="auto"/>
            </w:tcBorders>
          </w:tcPr>
          <w:p w:rsidR="00C3151C" w:rsidRDefault="00C3151C">
            <w:pPr>
              <w:widowControl/>
              <w:ind w:firstLineChars="100" w:firstLine="220"/>
              <w:jc w:val="right"/>
              <w:rPr>
                <w:rFonts w:ascii="宋体" w:hAnsi="宋体" w:cs="Arial"/>
                <w:color w:val="000000"/>
                <w:kern w:val="0"/>
                <w:sz w:val="22"/>
                <w:szCs w:val="22"/>
              </w:rPr>
            </w:pPr>
          </w:p>
        </w:tc>
      </w:tr>
      <w:tr w:rsidR="00C3151C">
        <w:trPr>
          <w:trHeight w:val="288"/>
          <w:jc w:val="center"/>
        </w:trPr>
        <w:tc>
          <w:tcPr>
            <w:tcW w:w="4103" w:type="dxa"/>
            <w:tcBorders>
              <w:top w:val="nil"/>
              <w:left w:val="single" w:sz="4" w:space="0" w:color="auto"/>
              <w:bottom w:val="single" w:sz="4" w:space="0" w:color="auto"/>
              <w:right w:val="single" w:sz="4" w:space="0" w:color="auto"/>
            </w:tcBorders>
          </w:tcPr>
          <w:p w:rsidR="00C3151C" w:rsidRDefault="00C3151C">
            <w:pPr>
              <w:widowControl/>
              <w:jc w:val="left"/>
              <w:rPr>
                <w:rFonts w:ascii="宋体" w:hAnsi="宋体" w:cs="Arial"/>
                <w:color w:val="000000"/>
                <w:kern w:val="0"/>
                <w:sz w:val="22"/>
                <w:szCs w:val="22"/>
              </w:rPr>
            </w:pPr>
          </w:p>
        </w:tc>
        <w:tc>
          <w:tcPr>
            <w:tcW w:w="525"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351" w:type="dxa"/>
            <w:tcBorders>
              <w:top w:val="nil"/>
              <w:left w:val="nil"/>
              <w:bottom w:val="single" w:sz="4" w:space="0" w:color="auto"/>
              <w:right w:val="single" w:sz="4" w:space="0" w:color="auto"/>
            </w:tcBorders>
          </w:tcPr>
          <w:p w:rsidR="00C3151C" w:rsidRDefault="00C3151C">
            <w:pPr>
              <w:widowControl/>
              <w:ind w:firstLineChars="100" w:firstLine="220"/>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十二、农林水支出</w:t>
            </w:r>
          </w:p>
        </w:tc>
        <w:tc>
          <w:tcPr>
            <w:tcW w:w="681"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20</w:t>
            </w:r>
          </w:p>
        </w:tc>
        <w:tc>
          <w:tcPr>
            <w:tcW w:w="1267" w:type="dxa"/>
            <w:tcBorders>
              <w:top w:val="nil"/>
              <w:left w:val="nil"/>
              <w:bottom w:val="single" w:sz="4" w:space="0" w:color="auto"/>
              <w:right w:val="single" w:sz="4" w:space="0" w:color="auto"/>
            </w:tcBorders>
          </w:tcPr>
          <w:p w:rsidR="00C3151C" w:rsidRDefault="00602109">
            <w:pPr>
              <w:widowControl/>
              <w:ind w:firstLineChars="50" w:firstLine="110"/>
              <w:jc w:val="right"/>
              <w:rPr>
                <w:rFonts w:ascii="宋体" w:hAnsi="宋体" w:cs="Arial"/>
                <w:color w:val="000000"/>
                <w:kern w:val="0"/>
                <w:sz w:val="22"/>
                <w:szCs w:val="22"/>
              </w:rPr>
            </w:pPr>
            <w:r>
              <w:rPr>
                <w:rFonts w:ascii="宋体" w:hAnsi="宋体" w:cs="Arial" w:hint="eastAsia"/>
                <w:color w:val="000000"/>
                <w:kern w:val="0"/>
                <w:sz w:val="22"/>
                <w:szCs w:val="22"/>
              </w:rPr>
              <w:t>53.79</w:t>
            </w:r>
          </w:p>
        </w:tc>
        <w:tc>
          <w:tcPr>
            <w:tcW w:w="1363" w:type="dxa"/>
            <w:gridSpan w:val="2"/>
            <w:tcBorders>
              <w:top w:val="nil"/>
              <w:left w:val="nil"/>
              <w:bottom w:val="single" w:sz="4" w:space="0" w:color="auto"/>
              <w:right w:val="single" w:sz="4" w:space="0" w:color="auto"/>
            </w:tcBorders>
          </w:tcPr>
          <w:p w:rsidR="00C3151C" w:rsidRDefault="00602109">
            <w:pPr>
              <w:widowControl/>
              <w:ind w:firstLineChars="50" w:firstLine="110"/>
              <w:jc w:val="right"/>
              <w:rPr>
                <w:rFonts w:ascii="宋体" w:hAnsi="宋体" w:cs="Arial"/>
                <w:color w:val="000000"/>
                <w:kern w:val="0"/>
                <w:sz w:val="22"/>
                <w:szCs w:val="22"/>
              </w:rPr>
            </w:pPr>
            <w:r>
              <w:rPr>
                <w:rFonts w:ascii="宋体" w:hAnsi="宋体" w:cs="Arial" w:hint="eastAsia"/>
                <w:color w:val="000000"/>
                <w:kern w:val="0"/>
                <w:sz w:val="22"/>
                <w:szCs w:val="22"/>
              </w:rPr>
              <w:t>53.79</w:t>
            </w:r>
          </w:p>
        </w:tc>
        <w:tc>
          <w:tcPr>
            <w:tcW w:w="1103" w:type="dxa"/>
            <w:tcBorders>
              <w:top w:val="nil"/>
              <w:left w:val="nil"/>
              <w:bottom w:val="single" w:sz="4" w:space="0" w:color="auto"/>
              <w:right w:val="single" w:sz="4" w:space="0" w:color="auto"/>
            </w:tcBorders>
          </w:tcPr>
          <w:p w:rsidR="00C3151C" w:rsidRDefault="00C3151C">
            <w:pPr>
              <w:widowControl/>
              <w:ind w:firstLineChars="100" w:firstLine="220"/>
              <w:jc w:val="right"/>
              <w:rPr>
                <w:rFonts w:ascii="宋体" w:hAnsi="宋体" w:cs="Arial"/>
                <w:color w:val="000000"/>
                <w:kern w:val="0"/>
                <w:sz w:val="22"/>
                <w:szCs w:val="22"/>
              </w:rPr>
            </w:pPr>
          </w:p>
        </w:tc>
      </w:tr>
      <w:tr w:rsidR="00C3151C">
        <w:trPr>
          <w:trHeight w:val="288"/>
          <w:jc w:val="center"/>
        </w:trPr>
        <w:tc>
          <w:tcPr>
            <w:tcW w:w="4103" w:type="dxa"/>
            <w:tcBorders>
              <w:top w:val="nil"/>
              <w:left w:val="single" w:sz="4" w:space="0" w:color="auto"/>
              <w:bottom w:val="single" w:sz="4" w:space="0" w:color="auto"/>
              <w:right w:val="single" w:sz="4" w:space="0" w:color="auto"/>
            </w:tcBorders>
          </w:tcPr>
          <w:p w:rsidR="00C3151C" w:rsidRDefault="00C3151C">
            <w:pPr>
              <w:widowControl/>
              <w:jc w:val="left"/>
              <w:rPr>
                <w:rFonts w:ascii="宋体" w:hAnsi="宋体" w:cs="Arial"/>
                <w:color w:val="000000"/>
                <w:kern w:val="0"/>
                <w:sz w:val="22"/>
                <w:szCs w:val="22"/>
              </w:rPr>
            </w:pPr>
          </w:p>
        </w:tc>
        <w:tc>
          <w:tcPr>
            <w:tcW w:w="525"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351" w:type="dxa"/>
            <w:tcBorders>
              <w:top w:val="nil"/>
              <w:left w:val="nil"/>
              <w:bottom w:val="single" w:sz="4" w:space="0" w:color="auto"/>
              <w:right w:val="single" w:sz="4" w:space="0" w:color="auto"/>
            </w:tcBorders>
          </w:tcPr>
          <w:p w:rsidR="00C3151C" w:rsidRDefault="00C3151C">
            <w:pPr>
              <w:widowControl/>
              <w:ind w:firstLineChars="100" w:firstLine="220"/>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十四、资源勘探信息等支出</w:t>
            </w:r>
          </w:p>
        </w:tc>
        <w:tc>
          <w:tcPr>
            <w:tcW w:w="681"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21</w:t>
            </w:r>
          </w:p>
        </w:tc>
        <w:tc>
          <w:tcPr>
            <w:tcW w:w="1267" w:type="dxa"/>
            <w:tcBorders>
              <w:top w:val="nil"/>
              <w:left w:val="nil"/>
              <w:bottom w:val="single" w:sz="4" w:space="0" w:color="auto"/>
              <w:right w:val="single" w:sz="4" w:space="0" w:color="auto"/>
            </w:tcBorders>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0.32</w:t>
            </w:r>
          </w:p>
        </w:tc>
        <w:tc>
          <w:tcPr>
            <w:tcW w:w="1363" w:type="dxa"/>
            <w:gridSpan w:val="2"/>
            <w:tcBorders>
              <w:top w:val="nil"/>
              <w:left w:val="nil"/>
              <w:bottom w:val="single" w:sz="4" w:space="0" w:color="auto"/>
              <w:right w:val="single" w:sz="4" w:space="0" w:color="auto"/>
            </w:tcBorders>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0.32</w:t>
            </w:r>
          </w:p>
        </w:tc>
        <w:tc>
          <w:tcPr>
            <w:tcW w:w="1103" w:type="dxa"/>
            <w:tcBorders>
              <w:top w:val="nil"/>
              <w:left w:val="nil"/>
              <w:bottom w:val="single" w:sz="4" w:space="0" w:color="auto"/>
              <w:right w:val="single" w:sz="4" w:space="0" w:color="auto"/>
            </w:tcBorders>
          </w:tcPr>
          <w:p w:rsidR="00C3151C" w:rsidRDefault="00C3151C">
            <w:pPr>
              <w:widowControl/>
              <w:jc w:val="right"/>
              <w:rPr>
                <w:rFonts w:ascii="宋体" w:hAnsi="宋体" w:cs="Arial"/>
                <w:color w:val="000000"/>
                <w:kern w:val="0"/>
                <w:sz w:val="22"/>
                <w:szCs w:val="22"/>
              </w:rPr>
            </w:pPr>
          </w:p>
        </w:tc>
      </w:tr>
      <w:tr w:rsidR="00C3151C">
        <w:trPr>
          <w:trHeight w:val="288"/>
          <w:jc w:val="center"/>
        </w:trPr>
        <w:tc>
          <w:tcPr>
            <w:tcW w:w="4103" w:type="dxa"/>
            <w:tcBorders>
              <w:top w:val="nil"/>
              <w:left w:val="single" w:sz="4" w:space="0" w:color="auto"/>
              <w:bottom w:val="single" w:sz="4" w:space="0" w:color="auto"/>
              <w:right w:val="single" w:sz="4" w:space="0" w:color="auto"/>
            </w:tcBorders>
          </w:tcPr>
          <w:p w:rsidR="00C3151C" w:rsidRDefault="00C3151C">
            <w:pPr>
              <w:widowControl/>
              <w:jc w:val="left"/>
              <w:rPr>
                <w:rFonts w:ascii="宋体" w:hAnsi="宋体" w:cs="Arial"/>
                <w:color w:val="000000"/>
                <w:kern w:val="0"/>
                <w:sz w:val="22"/>
                <w:szCs w:val="22"/>
              </w:rPr>
            </w:pPr>
          </w:p>
        </w:tc>
        <w:tc>
          <w:tcPr>
            <w:tcW w:w="525"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351" w:type="dxa"/>
            <w:tcBorders>
              <w:top w:val="nil"/>
              <w:left w:val="nil"/>
              <w:bottom w:val="single" w:sz="4" w:space="0" w:color="auto"/>
              <w:right w:val="single" w:sz="4" w:space="0" w:color="auto"/>
            </w:tcBorders>
          </w:tcPr>
          <w:p w:rsidR="00C3151C" w:rsidRDefault="00C3151C">
            <w:pPr>
              <w:widowControl/>
              <w:ind w:firstLineChars="100" w:firstLine="220"/>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十九、住房保障支出</w:t>
            </w:r>
          </w:p>
        </w:tc>
        <w:tc>
          <w:tcPr>
            <w:tcW w:w="681"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22</w:t>
            </w:r>
          </w:p>
        </w:tc>
        <w:tc>
          <w:tcPr>
            <w:tcW w:w="1267" w:type="dxa"/>
            <w:tcBorders>
              <w:top w:val="nil"/>
              <w:left w:val="nil"/>
              <w:bottom w:val="single" w:sz="4" w:space="0" w:color="auto"/>
              <w:right w:val="single" w:sz="4" w:space="0" w:color="auto"/>
            </w:tcBorders>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256.50</w:t>
            </w:r>
          </w:p>
        </w:tc>
        <w:tc>
          <w:tcPr>
            <w:tcW w:w="1363" w:type="dxa"/>
            <w:gridSpan w:val="2"/>
            <w:tcBorders>
              <w:top w:val="nil"/>
              <w:left w:val="nil"/>
              <w:bottom w:val="single" w:sz="4" w:space="0" w:color="auto"/>
              <w:right w:val="single" w:sz="4" w:space="0" w:color="auto"/>
            </w:tcBorders>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256.50</w:t>
            </w:r>
          </w:p>
        </w:tc>
        <w:tc>
          <w:tcPr>
            <w:tcW w:w="1103" w:type="dxa"/>
            <w:tcBorders>
              <w:top w:val="nil"/>
              <w:left w:val="nil"/>
              <w:bottom w:val="single" w:sz="4" w:space="0" w:color="auto"/>
              <w:right w:val="single" w:sz="4" w:space="0" w:color="auto"/>
            </w:tcBorders>
          </w:tcPr>
          <w:p w:rsidR="00C3151C" w:rsidRDefault="00C3151C">
            <w:pPr>
              <w:widowControl/>
              <w:ind w:firstLineChars="100" w:firstLine="220"/>
              <w:jc w:val="right"/>
              <w:rPr>
                <w:rFonts w:ascii="宋体" w:hAnsi="宋体" w:cs="Arial"/>
                <w:color w:val="000000"/>
                <w:kern w:val="0"/>
                <w:sz w:val="22"/>
                <w:szCs w:val="22"/>
              </w:rPr>
            </w:pPr>
          </w:p>
        </w:tc>
      </w:tr>
      <w:tr w:rsidR="00C3151C">
        <w:trPr>
          <w:trHeight w:val="288"/>
          <w:jc w:val="center"/>
        </w:trPr>
        <w:tc>
          <w:tcPr>
            <w:tcW w:w="4103" w:type="dxa"/>
            <w:tcBorders>
              <w:top w:val="nil"/>
              <w:left w:val="single" w:sz="4" w:space="0" w:color="auto"/>
              <w:bottom w:val="single" w:sz="4" w:space="0" w:color="auto"/>
              <w:right w:val="single" w:sz="4" w:space="0" w:color="auto"/>
            </w:tcBorders>
          </w:tcPr>
          <w:p w:rsidR="00C3151C" w:rsidRDefault="00C3151C">
            <w:pPr>
              <w:widowControl/>
              <w:jc w:val="left"/>
              <w:rPr>
                <w:rFonts w:ascii="宋体" w:hAnsi="宋体" w:cs="Arial"/>
                <w:color w:val="000000"/>
                <w:kern w:val="0"/>
                <w:sz w:val="22"/>
                <w:szCs w:val="22"/>
              </w:rPr>
            </w:pPr>
          </w:p>
        </w:tc>
        <w:tc>
          <w:tcPr>
            <w:tcW w:w="525"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351" w:type="dxa"/>
            <w:tcBorders>
              <w:top w:val="nil"/>
              <w:left w:val="nil"/>
              <w:bottom w:val="single" w:sz="4" w:space="0" w:color="auto"/>
              <w:right w:val="single" w:sz="4" w:space="0" w:color="auto"/>
            </w:tcBorders>
          </w:tcPr>
          <w:p w:rsidR="00C3151C" w:rsidRDefault="00C3151C">
            <w:pPr>
              <w:widowControl/>
              <w:ind w:firstLineChars="100" w:firstLine="220"/>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C3151C" w:rsidRDefault="00C3151C">
            <w:pPr>
              <w:widowControl/>
              <w:jc w:val="left"/>
              <w:rPr>
                <w:rFonts w:ascii="宋体" w:hAnsi="宋体" w:cs="Arial"/>
                <w:color w:val="000000"/>
                <w:kern w:val="0"/>
                <w:sz w:val="22"/>
                <w:szCs w:val="22"/>
              </w:rPr>
            </w:pPr>
          </w:p>
        </w:tc>
        <w:tc>
          <w:tcPr>
            <w:tcW w:w="681"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23</w:t>
            </w:r>
          </w:p>
        </w:tc>
        <w:tc>
          <w:tcPr>
            <w:tcW w:w="1267" w:type="dxa"/>
            <w:tcBorders>
              <w:top w:val="nil"/>
              <w:left w:val="nil"/>
              <w:bottom w:val="single" w:sz="4" w:space="0" w:color="auto"/>
              <w:right w:val="single" w:sz="4" w:space="0" w:color="auto"/>
            </w:tcBorders>
          </w:tcPr>
          <w:p w:rsidR="00C3151C" w:rsidRDefault="00C3151C">
            <w:pPr>
              <w:widowControl/>
              <w:ind w:firstLineChars="50" w:firstLine="110"/>
              <w:jc w:val="right"/>
              <w:rPr>
                <w:rFonts w:ascii="宋体" w:hAnsi="宋体" w:cs="Arial"/>
                <w:color w:val="000000"/>
                <w:kern w:val="0"/>
                <w:sz w:val="22"/>
                <w:szCs w:val="22"/>
              </w:rPr>
            </w:pPr>
          </w:p>
        </w:tc>
        <w:tc>
          <w:tcPr>
            <w:tcW w:w="1363" w:type="dxa"/>
            <w:gridSpan w:val="2"/>
            <w:tcBorders>
              <w:top w:val="nil"/>
              <w:left w:val="nil"/>
              <w:bottom w:val="single" w:sz="4" w:space="0" w:color="auto"/>
              <w:right w:val="single" w:sz="4" w:space="0" w:color="auto"/>
            </w:tcBorders>
          </w:tcPr>
          <w:p w:rsidR="00C3151C" w:rsidRDefault="00C3151C">
            <w:pPr>
              <w:widowControl/>
              <w:jc w:val="right"/>
              <w:rPr>
                <w:rFonts w:ascii="宋体" w:hAnsi="宋体" w:cs="Arial"/>
                <w:color w:val="000000"/>
                <w:kern w:val="0"/>
                <w:sz w:val="22"/>
                <w:szCs w:val="22"/>
              </w:rPr>
            </w:pPr>
          </w:p>
        </w:tc>
        <w:tc>
          <w:tcPr>
            <w:tcW w:w="1103" w:type="dxa"/>
            <w:tcBorders>
              <w:top w:val="nil"/>
              <w:left w:val="nil"/>
              <w:bottom w:val="single" w:sz="4" w:space="0" w:color="auto"/>
              <w:right w:val="single" w:sz="4" w:space="0" w:color="auto"/>
            </w:tcBorders>
          </w:tcPr>
          <w:p w:rsidR="00C3151C" w:rsidRDefault="00C3151C">
            <w:pPr>
              <w:widowControl/>
              <w:jc w:val="right"/>
              <w:rPr>
                <w:rFonts w:ascii="宋体" w:hAnsi="宋体" w:cs="Arial"/>
                <w:color w:val="000000"/>
                <w:kern w:val="0"/>
                <w:sz w:val="22"/>
                <w:szCs w:val="22"/>
              </w:rPr>
            </w:pPr>
          </w:p>
        </w:tc>
      </w:tr>
      <w:tr w:rsidR="00C3151C">
        <w:trPr>
          <w:trHeight w:val="288"/>
          <w:jc w:val="center"/>
        </w:trPr>
        <w:tc>
          <w:tcPr>
            <w:tcW w:w="4103" w:type="dxa"/>
            <w:tcBorders>
              <w:top w:val="nil"/>
              <w:left w:val="single" w:sz="4" w:space="0" w:color="auto"/>
              <w:bottom w:val="single" w:sz="4" w:space="0" w:color="auto"/>
              <w:right w:val="single" w:sz="4" w:space="0" w:color="auto"/>
            </w:tcBorders>
          </w:tcPr>
          <w:p w:rsidR="00C3151C" w:rsidRDefault="00C3151C">
            <w:pPr>
              <w:widowControl/>
              <w:jc w:val="left"/>
              <w:rPr>
                <w:rFonts w:ascii="宋体" w:hAnsi="宋体" w:cs="Arial"/>
                <w:color w:val="000000"/>
                <w:kern w:val="0"/>
                <w:sz w:val="22"/>
                <w:szCs w:val="22"/>
              </w:rPr>
            </w:pPr>
          </w:p>
        </w:tc>
        <w:tc>
          <w:tcPr>
            <w:tcW w:w="525"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351" w:type="dxa"/>
            <w:tcBorders>
              <w:top w:val="nil"/>
              <w:left w:val="nil"/>
              <w:bottom w:val="single" w:sz="4" w:space="0" w:color="auto"/>
              <w:right w:val="single" w:sz="4" w:space="0" w:color="auto"/>
            </w:tcBorders>
          </w:tcPr>
          <w:p w:rsidR="00C3151C" w:rsidRDefault="00C3151C">
            <w:pPr>
              <w:widowControl/>
              <w:ind w:firstLineChars="100" w:firstLine="220"/>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C3151C" w:rsidRDefault="00C3151C">
            <w:pPr>
              <w:widowControl/>
              <w:jc w:val="left"/>
              <w:rPr>
                <w:rFonts w:ascii="宋体" w:hAnsi="宋体" w:cs="Arial"/>
                <w:color w:val="000000"/>
                <w:kern w:val="0"/>
                <w:sz w:val="22"/>
                <w:szCs w:val="22"/>
              </w:rPr>
            </w:pPr>
          </w:p>
        </w:tc>
        <w:tc>
          <w:tcPr>
            <w:tcW w:w="681"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24</w:t>
            </w:r>
          </w:p>
        </w:tc>
        <w:tc>
          <w:tcPr>
            <w:tcW w:w="1275" w:type="dxa"/>
            <w:gridSpan w:val="2"/>
            <w:tcBorders>
              <w:top w:val="single" w:sz="4" w:space="0" w:color="auto"/>
              <w:left w:val="nil"/>
              <w:bottom w:val="single" w:sz="4" w:space="0" w:color="auto"/>
              <w:right w:val="single" w:sz="4" w:space="0" w:color="auto"/>
            </w:tcBorders>
          </w:tcPr>
          <w:p w:rsidR="00C3151C" w:rsidRDefault="00C3151C">
            <w:pPr>
              <w:widowControl/>
              <w:ind w:firstLineChars="1100" w:firstLine="2420"/>
              <w:jc w:val="right"/>
              <w:rPr>
                <w:rFonts w:ascii="宋体" w:hAnsi="宋体" w:cs="Arial"/>
                <w:color w:val="000000"/>
                <w:kern w:val="0"/>
                <w:sz w:val="22"/>
                <w:szCs w:val="22"/>
              </w:rPr>
            </w:pPr>
          </w:p>
        </w:tc>
        <w:tc>
          <w:tcPr>
            <w:tcW w:w="1355" w:type="dxa"/>
            <w:tcBorders>
              <w:top w:val="single" w:sz="4" w:space="0" w:color="auto"/>
              <w:left w:val="nil"/>
              <w:bottom w:val="single" w:sz="4" w:space="0" w:color="auto"/>
              <w:right w:val="single" w:sz="4" w:space="0" w:color="auto"/>
            </w:tcBorders>
          </w:tcPr>
          <w:p w:rsidR="00C3151C" w:rsidRDefault="00C3151C">
            <w:pPr>
              <w:widowControl/>
              <w:ind w:firstLineChars="1100" w:firstLine="2420"/>
              <w:jc w:val="right"/>
              <w:rPr>
                <w:rFonts w:ascii="宋体" w:hAnsi="宋体" w:cs="Arial"/>
                <w:color w:val="000000"/>
                <w:kern w:val="0"/>
                <w:sz w:val="22"/>
                <w:szCs w:val="22"/>
              </w:rPr>
            </w:pPr>
          </w:p>
        </w:tc>
        <w:tc>
          <w:tcPr>
            <w:tcW w:w="1103" w:type="dxa"/>
            <w:tcBorders>
              <w:top w:val="single" w:sz="4" w:space="0" w:color="auto"/>
              <w:left w:val="nil"/>
              <w:bottom w:val="single" w:sz="4" w:space="0" w:color="auto"/>
              <w:right w:val="single" w:sz="4" w:space="0" w:color="auto"/>
            </w:tcBorders>
          </w:tcPr>
          <w:p w:rsidR="00C3151C" w:rsidRDefault="00C3151C">
            <w:pPr>
              <w:widowControl/>
              <w:ind w:firstLineChars="1100" w:firstLine="2420"/>
              <w:jc w:val="right"/>
              <w:rPr>
                <w:rFonts w:ascii="宋体" w:hAnsi="宋体" w:cs="Arial"/>
                <w:color w:val="000000"/>
                <w:kern w:val="0"/>
                <w:sz w:val="22"/>
                <w:szCs w:val="22"/>
              </w:rPr>
            </w:pPr>
          </w:p>
        </w:tc>
      </w:tr>
      <w:tr w:rsidR="00C3151C">
        <w:trPr>
          <w:trHeight w:val="288"/>
          <w:jc w:val="center"/>
        </w:trPr>
        <w:tc>
          <w:tcPr>
            <w:tcW w:w="4103" w:type="dxa"/>
            <w:tcBorders>
              <w:top w:val="nil"/>
              <w:left w:val="single" w:sz="4" w:space="0" w:color="auto"/>
              <w:bottom w:val="single" w:sz="4" w:space="0" w:color="auto"/>
              <w:right w:val="single" w:sz="4" w:space="0" w:color="auto"/>
            </w:tcBorders>
          </w:tcPr>
          <w:p w:rsidR="00C3151C" w:rsidRDefault="00602109">
            <w:pPr>
              <w:widowControl/>
              <w:ind w:firstLineChars="700" w:firstLine="1540"/>
              <w:jc w:val="left"/>
              <w:rPr>
                <w:rFonts w:ascii="宋体" w:hAnsi="宋体" w:cs="Arial"/>
                <w:color w:val="000000"/>
                <w:kern w:val="0"/>
                <w:sz w:val="22"/>
                <w:szCs w:val="22"/>
              </w:rPr>
            </w:pPr>
            <w:r>
              <w:rPr>
                <w:rFonts w:ascii="宋体" w:hAnsi="宋体" w:cs="Arial" w:hint="eastAsia"/>
                <w:color w:val="000000"/>
                <w:kern w:val="0"/>
                <w:sz w:val="22"/>
                <w:szCs w:val="22"/>
              </w:rPr>
              <w:t>本年收入合计</w:t>
            </w:r>
          </w:p>
        </w:tc>
        <w:tc>
          <w:tcPr>
            <w:tcW w:w="525"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351" w:type="dxa"/>
            <w:tcBorders>
              <w:top w:val="nil"/>
              <w:left w:val="nil"/>
              <w:bottom w:val="single" w:sz="4" w:space="0" w:color="auto"/>
              <w:right w:val="single" w:sz="4" w:space="0" w:color="auto"/>
            </w:tcBorders>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6765.75</w:t>
            </w:r>
          </w:p>
        </w:tc>
        <w:tc>
          <w:tcPr>
            <w:tcW w:w="3372"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681"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25</w:t>
            </w:r>
          </w:p>
        </w:tc>
        <w:tc>
          <w:tcPr>
            <w:tcW w:w="1275" w:type="dxa"/>
            <w:gridSpan w:val="2"/>
            <w:tcBorders>
              <w:top w:val="single" w:sz="4" w:space="0" w:color="auto"/>
              <w:left w:val="nil"/>
              <w:bottom w:val="single" w:sz="4" w:space="0" w:color="auto"/>
              <w:right w:val="single" w:sz="4" w:space="0" w:color="auto"/>
            </w:tcBorders>
          </w:tcPr>
          <w:p w:rsidR="00C3151C" w:rsidRDefault="00602109">
            <w:pPr>
              <w:ind w:left="5"/>
              <w:jc w:val="right"/>
              <w:rPr>
                <w:rFonts w:ascii="宋体" w:hAnsi="宋体" w:cs="Arial"/>
                <w:color w:val="000000"/>
                <w:kern w:val="0"/>
                <w:sz w:val="22"/>
                <w:szCs w:val="22"/>
              </w:rPr>
            </w:pPr>
            <w:r>
              <w:rPr>
                <w:rFonts w:ascii="宋体" w:hAnsi="宋体" w:cs="Arial" w:hint="eastAsia"/>
                <w:color w:val="000000"/>
                <w:kern w:val="0"/>
                <w:sz w:val="22"/>
                <w:szCs w:val="22"/>
              </w:rPr>
              <w:t>7029.87</w:t>
            </w:r>
          </w:p>
        </w:tc>
        <w:tc>
          <w:tcPr>
            <w:tcW w:w="1355" w:type="dxa"/>
            <w:tcBorders>
              <w:top w:val="single" w:sz="4" w:space="0" w:color="auto"/>
              <w:left w:val="nil"/>
              <w:bottom w:val="single" w:sz="4" w:space="0" w:color="auto"/>
              <w:right w:val="single" w:sz="4" w:space="0" w:color="auto"/>
            </w:tcBorders>
          </w:tcPr>
          <w:p w:rsidR="00C3151C" w:rsidRDefault="00602109">
            <w:pPr>
              <w:ind w:left="5"/>
              <w:jc w:val="right"/>
              <w:rPr>
                <w:rFonts w:ascii="宋体" w:hAnsi="宋体" w:cs="Arial"/>
                <w:color w:val="000000"/>
                <w:kern w:val="0"/>
                <w:sz w:val="22"/>
                <w:szCs w:val="22"/>
              </w:rPr>
            </w:pPr>
            <w:r>
              <w:rPr>
                <w:rFonts w:ascii="宋体" w:hAnsi="宋体" w:cs="Arial" w:hint="eastAsia"/>
                <w:color w:val="000000"/>
                <w:kern w:val="0"/>
                <w:sz w:val="22"/>
                <w:szCs w:val="22"/>
              </w:rPr>
              <w:t>7029.87</w:t>
            </w:r>
          </w:p>
        </w:tc>
        <w:tc>
          <w:tcPr>
            <w:tcW w:w="1103" w:type="dxa"/>
            <w:tcBorders>
              <w:top w:val="single" w:sz="4" w:space="0" w:color="auto"/>
              <w:left w:val="nil"/>
              <w:bottom w:val="single" w:sz="4" w:space="0" w:color="auto"/>
              <w:right w:val="single" w:sz="4" w:space="0" w:color="auto"/>
            </w:tcBorders>
          </w:tcPr>
          <w:p w:rsidR="00C3151C" w:rsidRDefault="00C3151C">
            <w:pPr>
              <w:ind w:left="5"/>
              <w:jc w:val="right"/>
              <w:rPr>
                <w:rFonts w:ascii="宋体" w:hAnsi="宋体" w:cs="Arial"/>
                <w:color w:val="000000"/>
                <w:kern w:val="0"/>
                <w:sz w:val="22"/>
                <w:szCs w:val="22"/>
              </w:rPr>
            </w:pPr>
          </w:p>
        </w:tc>
      </w:tr>
      <w:tr w:rsidR="00C3151C">
        <w:trPr>
          <w:trHeight w:val="288"/>
          <w:jc w:val="center"/>
        </w:trPr>
        <w:tc>
          <w:tcPr>
            <w:tcW w:w="4103" w:type="dxa"/>
            <w:tcBorders>
              <w:top w:val="nil"/>
              <w:left w:val="single" w:sz="4" w:space="0" w:color="auto"/>
              <w:bottom w:val="single" w:sz="4" w:space="0" w:color="auto"/>
              <w:right w:val="single" w:sz="4" w:space="0" w:color="auto"/>
            </w:tcBorders>
          </w:tcPr>
          <w:p w:rsidR="00C3151C" w:rsidRDefault="00602109">
            <w:pPr>
              <w:widowControl/>
              <w:ind w:firstLineChars="400" w:firstLine="880"/>
              <w:jc w:val="left"/>
              <w:rPr>
                <w:rFonts w:ascii="宋体" w:hAnsi="宋体" w:cs="Arial"/>
                <w:color w:val="000000"/>
                <w:kern w:val="0"/>
                <w:sz w:val="22"/>
                <w:szCs w:val="22"/>
              </w:rPr>
            </w:pPr>
            <w:r>
              <w:rPr>
                <w:rFonts w:ascii="宋体" w:hAnsi="宋体" w:cs="Arial" w:hint="eastAsia"/>
                <w:color w:val="000000"/>
                <w:kern w:val="0"/>
                <w:sz w:val="22"/>
                <w:szCs w:val="22"/>
              </w:rPr>
              <w:t>年初财政拨款结转和结余</w:t>
            </w:r>
          </w:p>
        </w:tc>
        <w:tc>
          <w:tcPr>
            <w:tcW w:w="525"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351" w:type="dxa"/>
            <w:tcBorders>
              <w:top w:val="nil"/>
              <w:left w:val="nil"/>
              <w:bottom w:val="single" w:sz="4" w:space="0" w:color="auto"/>
              <w:right w:val="single" w:sz="4" w:space="0" w:color="auto"/>
            </w:tcBorders>
          </w:tcPr>
          <w:p w:rsidR="00C3151C" w:rsidRDefault="0060210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1284.75</w:t>
            </w:r>
          </w:p>
        </w:tc>
        <w:tc>
          <w:tcPr>
            <w:tcW w:w="3372"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年末财政拨款结转和结余</w:t>
            </w:r>
          </w:p>
        </w:tc>
        <w:tc>
          <w:tcPr>
            <w:tcW w:w="681"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26</w:t>
            </w:r>
          </w:p>
        </w:tc>
        <w:tc>
          <w:tcPr>
            <w:tcW w:w="1275" w:type="dxa"/>
            <w:gridSpan w:val="2"/>
            <w:tcBorders>
              <w:top w:val="single" w:sz="4" w:space="0" w:color="auto"/>
              <w:left w:val="nil"/>
              <w:bottom w:val="single" w:sz="4" w:space="0" w:color="auto"/>
              <w:right w:val="single" w:sz="4" w:space="0" w:color="auto"/>
            </w:tcBorders>
          </w:tcPr>
          <w:p w:rsidR="00C3151C" w:rsidRDefault="00602109">
            <w:pPr>
              <w:ind w:left="5"/>
              <w:jc w:val="right"/>
              <w:rPr>
                <w:rFonts w:ascii="宋体" w:hAnsi="宋体" w:cs="Arial"/>
                <w:color w:val="000000"/>
                <w:kern w:val="0"/>
                <w:sz w:val="22"/>
                <w:szCs w:val="22"/>
              </w:rPr>
            </w:pPr>
            <w:r>
              <w:rPr>
                <w:rFonts w:ascii="宋体" w:hAnsi="宋体" w:cs="Arial" w:hint="eastAsia"/>
                <w:color w:val="000000"/>
                <w:kern w:val="0"/>
                <w:sz w:val="22"/>
                <w:szCs w:val="22"/>
              </w:rPr>
              <w:t>1020.63</w:t>
            </w:r>
          </w:p>
        </w:tc>
        <w:tc>
          <w:tcPr>
            <w:tcW w:w="1355" w:type="dxa"/>
            <w:tcBorders>
              <w:top w:val="single" w:sz="4" w:space="0" w:color="auto"/>
              <w:left w:val="nil"/>
              <w:bottom w:val="single" w:sz="4" w:space="0" w:color="auto"/>
              <w:right w:val="single" w:sz="4" w:space="0" w:color="auto"/>
            </w:tcBorders>
          </w:tcPr>
          <w:p w:rsidR="00C3151C" w:rsidRDefault="00602109">
            <w:pPr>
              <w:ind w:left="5"/>
              <w:jc w:val="right"/>
              <w:rPr>
                <w:rFonts w:ascii="宋体" w:hAnsi="宋体" w:cs="Arial"/>
                <w:color w:val="000000"/>
                <w:kern w:val="0"/>
                <w:sz w:val="22"/>
                <w:szCs w:val="22"/>
              </w:rPr>
            </w:pPr>
            <w:r>
              <w:rPr>
                <w:rFonts w:ascii="宋体" w:hAnsi="宋体" w:cs="Arial" w:hint="eastAsia"/>
                <w:color w:val="000000"/>
                <w:kern w:val="0"/>
                <w:sz w:val="22"/>
                <w:szCs w:val="22"/>
              </w:rPr>
              <w:t>1020.63</w:t>
            </w:r>
          </w:p>
        </w:tc>
        <w:tc>
          <w:tcPr>
            <w:tcW w:w="1103" w:type="dxa"/>
            <w:tcBorders>
              <w:top w:val="single" w:sz="4" w:space="0" w:color="auto"/>
              <w:left w:val="nil"/>
              <w:bottom w:val="single" w:sz="4" w:space="0" w:color="auto"/>
              <w:right w:val="single" w:sz="4" w:space="0" w:color="auto"/>
            </w:tcBorders>
          </w:tcPr>
          <w:p w:rsidR="00C3151C" w:rsidRDefault="00C3151C">
            <w:pPr>
              <w:ind w:left="5"/>
              <w:jc w:val="right"/>
              <w:rPr>
                <w:rFonts w:ascii="宋体" w:hAnsi="宋体" w:cs="Arial"/>
                <w:color w:val="000000"/>
                <w:kern w:val="0"/>
                <w:sz w:val="22"/>
                <w:szCs w:val="22"/>
              </w:rPr>
            </w:pPr>
          </w:p>
        </w:tc>
      </w:tr>
      <w:tr w:rsidR="00C3151C">
        <w:trPr>
          <w:trHeight w:val="288"/>
          <w:jc w:val="center"/>
        </w:trPr>
        <w:tc>
          <w:tcPr>
            <w:tcW w:w="4103" w:type="dxa"/>
            <w:tcBorders>
              <w:top w:val="nil"/>
              <w:left w:val="single" w:sz="4" w:space="0" w:color="auto"/>
              <w:bottom w:val="single" w:sz="4" w:space="0" w:color="auto"/>
              <w:right w:val="single" w:sz="4" w:space="0" w:color="auto"/>
            </w:tcBorders>
          </w:tcPr>
          <w:p w:rsidR="00C3151C" w:rsidRDefault="00602109">
            <w:pPr>
              <w:widowControl/>
              <w:ind w:firstLineChars="700" w:firstLine="1400"/>
              <w:jc w:val="left"/>
              <w:rPr>
                <w:rFonts w:ascii="宋体" w:hAnsi="宋体" w:cs="Arial"/>
                <w:color w:val="000000"/>
                <w:kern w:val="0"/>
                <w:sz w:val="20"/>
                <w:szCs w:val="20"/>
              </w:rPr>
            </w:pPr>
            <w:r>
              <w:rPr>
                <w:rFonts w:ascii="宋体" w:hAnsi="宋体" w:cs="Arial" w:hint="eastAsia"/>
                <w:color w:val="000000"/>
                <w:kern w:val="0"/>
                <w:sz w:val="20"/>
                <w:szCs w:val="20"/>
              </w:rPr>
              <w:t>一般公共预算财政拨款</w:t>
            </w:r>
          </w:p>
        </w:tc>
        <w:tc>
          <w:tcPr>
            <w:tcW w:w="525"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c>
          <w:tcPr>
            <w:tcW w:w="1351" w:type="dxa"/>
            <w:tcBorders>
              <w:top w:val="nil"/>
              <w:left w:val="nil"/>
              <w:bottom w:val="single" w:sz="4" w:space="0" w:color="auto"/>
              <w:right w:val="single" w:sz="4" w:space="0" w:color="auto"/>
            </w:tcBorders>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1284.75</w:t>
            </w:r>
          </w:p>
        </w:tc>
        <w:tc>
          <w:tcPr>
            <w:tcW w:w="3372" w:type="dxa"/>
            <w:tcBorders>
              <w:top w:val="nil"/>
              <w:left w:val="nil"/>
              <w:bottom w:val="single" w:sz="4" w:space="0" w:color="auto"/>
              <w:right w:val="single" w:sz="4" w:space="0" w:color="auto"/>
            </w:tcBorders>
          </w:tcPr>
          <w:p w:rsidR="00C3151C" w:rsidRDefault="00C3151C">
            <w:pPr>
              <w:widowControl/>
              <w:jc w:val="left"/>
              <w:rPr>
                <w:rFonts w:ascii="宋体" w:hAnsi="宋体" w:cs="Arial"/>
                <w:color w:val="000000"/>
                <w:kern w:val="0"/>
                <w:sz w:val="22"/>
                <w:szCs w:val="22"/>
              </w:rPr>
            </w:pPr>
          </w:p>
        </w:tc>
        <w:tc>
          <w:tcPr>
            <w:tcW w:w="681"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27</w:t>
            </w:r>
          </w:p>
        </w:tc>
        <w:tc>
          <w:tcPr>
            <w:tcW w:w="1275" w:type="dxa"/>
            <w:gridSpan w:val="2"/>
            <w:tcBorders>
              <w:top w:val="single" w:sz="4" w:space="0" w:color="auto"/>
              <w:left w:val="nil"/>
              <w:bottom w:val="single" w:sz="4" w:space="0" w:color="auto"/>
              <w:right w:val="single" w:sz="4" w:space="0" w:color="auto"/>
            </w:tcBorders>
          </w:tcPr>
          <w:p w:rsidR="00C3151C" w:rsidRDefault="00C3151C">
            <w:pPr>
              <w:widowControl/>
              <w:ind w:firstLineChars="1100" w:firstLine="2420"/>
              <w:jc w:val="right"/>
              <w:rPr>
                <w:rFonts w:ascii="宋体" w:hAnsi="宋体" w:cs="Arial"/>
                <w:color w:val="000000"/>
                <w:kern w:val="0"/>
                <w:sz w:val="22"/>
                <w:szCs w:val="22"/>
              </w:rPr>
            </w:pPr>
          </w:p>
        </w:tc>
        <w:tc>
          <w:tcPr>
            <w:tcW w:w="1355" w:type="dxa"/>
            <w:tcBorders>
              <w:top w:val="single" w:sz="4" w:space="0" w:color="auto"/>
              <w:left w:val="nil"/>
              <w:bottom w:val="single" w:sz="4" w:space="0" w:color="auto"/>
              <w:right w:val="single" w:sz="4" w:space="0" w:color="auto"/>
            </w:tcBorders>
          </w:tcPr>
          <w:p w:rsidR="00C3151C" w:rsidRDefault="00C3151C">
            <w:pPr>
              <w:widowControl/>
              <w:ind w:firstLineChars="1100" w:firstLine="2420"/>
              <w:jc w:val="right"/>
              <w:rPr>
                <w:rFonts w:ascii="宋体" w:hAnsi="宋体" w:cs="Arial"/>
                <w:color w:val="000000"/>
                <w:kern w:val="0"/>
                <w:sz w:val="22"/>
                <w:szCs w:val="22"/>
              </w:rPr>
            </w:pPr>
          </w:p>
        </w:tc>
        <w:tc>
          <w:tcPr>
            <w:tcW w:w="1103" w:type="dxa"/>
            <w:tcBorders>
              <w:top w:val="single" w:sz="4" w:space="0" w:color="auto"/>
              <w:left w:val="nil"/>
              <w:bottom w:val="single" w:sz="4" w:space="0" w:color="auto"/>
              <w:right w:val="single" w:sz="4" w:space="0" w:color="auto"/>
            </w:tcBorders>
          </w:tcPr>
          <w:p w:rsidR="00C3151C" w:rsidRDefault="00C3151C">
            <w:pPr>
              <w:widowControl/>
              <w:ind w:firstLineChars="1100" w:firstLine="2420"/>
              <w:jc w:val="right"/>
              <w:rPr>
                <w:rFonts w:ascii="宋体" w:hAnsi="宋体" w:cs="Arial"/>
                <w:color w:val="000000"/>
                <w:kern w:val="0"/>
                <w:sz w:val="22"/>
                <w:szCs w:val="22"/>
              </w:rPr>
            </w:pPr>
          </w:p>
        </w:tc>
      </w:tr>
      <w:tr w:rsidR="00C3151C">
        <w:trPr>
          <w:trHeight w:val="288"/>
          <w:jc w:val="center"/>
        </w:trPr>
        <w:tc>
          <w:tcPr>
            <w:tcW w:w="4103" w:type="dxa"/>
            <w:tcBorders>
              <w:top w:val="nil"/>
              <w:left w:val="single" w:sz="4" w:space="0" w:color="auto"/>
              <w:bottom w:val="single" w:sz="4" w:space="0" w:color="auto"/>
              <w:right w:val="single" w:sz="4" w:space="0" w:color="auto"/>
            </w:tcBorders>
          </w:tcPr>
          <w:p w:rsidR="00C3151C" w:rsidRDefault="00602109">
            <w:pPr>
              <w:widowControl/>
              <w:ind w:firstLineChars="700" w:firstLine="1400"/>
              <w:jc w:val="left"/>
              <w:rPr>
                <w:rFonts w:ascii="宋体" w:hAnsi="宋体" w:cs="Arial"/>
                <w:color w:val="000000"/>
                <w:kern w:val="0"/>
                <w:sz w:val="20"/>
                <w:szCs w:val="20"/>
              </w:rPr>
            </w:pPr>
            <w:r>
              <w:rPr>
                <w:rFonts w:ascii="宋体" w:hAnsi="宋体" w:cs="Arial" w:hint="eastAsia"/>
                <w:color w:val="000000"/>
                <w:kern w:val="0"/>
                <w:sz w:val="20"/>
                <w:szCs w:val="20"/>
              </w:rPr>
              <w:t>政府性基金预算财政拨款</w:t>
            </w:r>
          </w:p>
        </w:tc>
        <w:tc>
          <w:tcPr>
            <w:tcW w:w="525"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13</w:t>
            </w:r>
          </w:p>
        </w:tc>
        <w:tc>
          <w:tcPr>
            <w:tcW w:w="1351" w:type="dxa"/>
            <w:tcBorders>
              <w:top w:val="nil"/>
              <w:left w:val="nil"/>
              <w:bottom w:val="single" w:sz="4" w:space="0" w:color="auto"/>
              <w:right w:val="single" w:sz="4" w:space="0" w:color="auto"/>
            </w:tcBorders>
          </w:tcPr>
          <w:p w:rsidR="00C3151C" w:rsidRDefault="00C3151C">
            <w:pPr>
              <w:widowControl/>
              <w:ind w:firstLineChars="200" w:firstLine="440"/>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C3151C" w:rsidRDefault="00C3151C">
            <w:pPr>
              <w:widowControl/>
              <w:jc w:val="left"/>
              <w:rPr>
                <w:rFonts w:ascii="宋体" w:hAnsi="宋体" w:cs="Arial"/>
                <w:color w:val="000000"/>
                <w:kern w:val="0"/>
                <w:sz w:val="22"/>
                <w:szCs w:val="22"/>
              </w:rPr>
            </w:pPr>
          </w:p>
        </w:tc>
        <w:tc>
          <w:tcPr>
            <w:tcW w:w="681"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28</w:t>
            </w:r>
          </w:p>
        </w:tc>
        <w:tc>
          <w:tcPr>
            <w:tcW w:w="1275" w:type="dxa"/>
            <w:gridSpan w:val="2"/>
            <w:tcBorders>
              <w:top w:val="single" w:sz="4" w:space="0" w:color="auto"/>
              <w:left w:val="nil"/>
              <w:bottom w:val="single" w:sz="4" w:space="0" w:color="auto"/>
              <w:right w:val="single" w:sz="4" w:space="0" w:color="auto"/>
            </w:tcBorders>
          </w:tcPr>
          <w:p w:rsidR="00C3151C" w:rsidRDefault="00C3151C">
            <w:pPr>
              <w:widowControl/>
              <w:ind w:firstLineChars="1100" w:firstLine="2420"/>
              <w:jc w:val="right"/>
              <w:rPr>
                <w:rFonts w:ascii="宋体" w:hAnsi="宋体" w:cs="Arial"/>
                <w:color w:val="000000"/>
                <w:kern w:val="0"/>
                <w:sz w:val="22"/>
                <w:szCs w:val="22"/>
              </w:rPr>
            </w:pPr>
          </w:p>
        </w:tc>
        <w:tc>
          <w:tcPr>
            <w:tcW w:w="1355" w:type="dxa"/>
            <w:tcBorders>
              <w:top w:val="single" w:sz="4" w:space="0" w:color="auto"/>
              <w:left w:val="nil"/>
              <w:bottom w:val="single" w:sz="4" w:space="0" w:color="auto"/>
              <w:right w:val="single" w:sz="4" w:space="0" w:color="auto"/>
            </w:tcBorders>
          </w:tcPr>
          <w:p w:rsidR="00C3151C" w:rsidRDefault="00C3151C">
            <w:pPr>
              <w:widowControl/>
              <w:ind w:firstLineChars="1100" w:firstLine="2420"/>
              <w:jc w:val="right"/>
              <w:rPr>
                <w:rFonts w:ascii="宋体" w:hAnsi="宋体" w:cs="Arial"/>
                <w:color w:val="000000"/>
                <w:kern w:val="0"/>
                <w:sz w:val="22"/>
                <w:szCs w:val="22"/>
              </w:rPr>
            </w:pPr>
          </w:p>
        </w:tc>
        <w:tc>
          <w:tcPr>
            <w:tcW w:w="1103" w:type="dxa"/>
            <w:tcBorders>
              <w:top w:val="single" w:sz="4" w:space="0" w:color="auto"/>
              <w:left w:val="nil"/>
              <w:bottom w:val="single" w:sz="4" w:space="0" w:color="auto"/>
              <w:right w:val="single" w:sz="4" w:space="0" w:color="auto"/>
            </w:tcBorders>
          </w:tcPr>
          <w:p w:rsidR="00C3151C" w:rsidRDefault="00C3151C">
            <w:pPr>
              <w:widowControl/>
              <w:ind w:firstLineChars="1100" w:firstLine="2420"/>
              <w:jc w:val="right"/>
              <w:rPr>
                <w:rFonts w:ascii="宋体" w:hAnsi="宋体" w:cs="Arial"/>
                <w:color w:val="000000"/>
                <w:kern w:val="0"/>
                <w:sz w:val="22"/>
                <w:szCs w:val="22"/>
              </w:rPr>
            </w:pPr>
          </w:p>
        </w:tc>
      </w:tr>
      <w:tr w:rsidR="00C3151C">
        <w:trPr>
          <w:trHeight w:val="288"/>
          <w:jc w:val="center"/>
        </w:trPr>
        <w:tc>
          <w:tcPr>
            <w:tcW w:w="4103" w:type="dxa"/>
            <w:tcBorders>
              <w:top w:val="nil"/>
              <w:left w:val="single" w:sz="4" w:space="0" w:color="auto"/>
              <w:bottom w:val="single" w:sz="4" w:space="0" w:color="auto"/>
              <w:right w:val="single" w:sz="4" w:space="0" w:color="auto"/>
            </w:tcBorders>
          </w:tcPr>
          <w:p w:rsidR="00C3151C" w:rsidRDefault="00C3151C">
            <w:pPr>
              <w:widowControl/>
              <w:jc w:val="left"/>
              <w:rPr>
                <w:rFonts w:ascii="宋体" w:hAnsi="宋体" w:cs="Arial"/>
                <w:color w:val="000000"/>
                <w:kern w:val="0"/>
                <w:sz w:val="22"/>
                <w:szCs w:val="22"/>
              </w:rPr>
            </w:pPr>
          </w:p>
        </w:tc>
        <w:tc>
          <w:tcPr>
            <w:tcW w:w="525"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14</w:t>
            </w:r>
          </w:p>
        </w:tc>
        <w:tc>
          <w:tcPr>
            <w:tcW w:w="1351" w:type="dxa"/>
            <w:tcBorders>
              <w:top w:val="nil"/>
              <w:left w:val="nil"/>
              <w:bottom w:val="single" w:sz="4" w:space="0" w:color="auto"/>
              <w:right w:val="single" w:sz="4" w:space="0" w:color="auto"/>
            </w:tcBorders>
          </w:tcPr>
          <w:p w:rsidR="00C3151C" w:rsidRDefault="00C3151C">
            <w:pPr>
              <w:widowControl/>
              <w:ind w:firstLineChars="100" w:firstLine="220"/>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C3151C" w:rsidRDefault="00C3151C">
            <w:pPr>
              <w:widowControl/>
              <w:jc w:val="left"/>
              <w:rPr>
                <w:rFonts w:ascii="宋体" w:hAnsi="宋体" w:cs="Arial"/>
                <w:color w:val="000000"/>
                <w:kern w:val="0"/>
                <w:sz w:val="22"/>
                <w:szCs w:val="22"/>
              </w:rPr>
            </w:pPr>
          </w:p>
        </w:tc>
        <w:tc>
          <w:tcPr>
            <w:tcW w:w="681"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29</w:t>
            </w:r>
          </w:p>
        </w:tc>
        <w:tc>
          <w:tcPr>
            <w:tcW w:w="1275" w:type="dxa"/>
            <w:gridSpan w:val="2"/>
            <w:tcBorders>
              <w:top w:val="single" w:sz="4" w:space="0" w:color="auto"/>
              <w:left w:val="nil"/>
              <w:bottom w:val="single" w:sz="4" w:space="0" w:color="auto"/>
              <w:right w:val="single" w:sz="4" w:space="0" w:color="auto"/>
            </w:tcBorders>
          </w:tcPr>
          <w:p w:rsidR="00C3151C" w:rsidRDefault="00C3151C">
            <w:pPr>
              <w:widowControl/>
              <w:ind w:firstLineChars="1100" w:firstLine="2420"/>
              <w:jc w:val="right"/>
              <w:rPr>
                <w:rFonts w:ascii="宋体" w:hAnsi="宋体" w:cs="Arial"/>
                <w:color w:val="000000"/>
                <w:kern w:val="0"/>
                <w:sz w:val="22"/>
                <w:szCs w:val="22"/>
              </w:rPr>
            </w:pPr>
          </w:p>
        </w:tc>
        <w:tc>
          <w:tcPr>
            <w:tcW w:w="1355" w:type="dxa"/>
            <w:tcBorders>
              <w:top w:val="single" w:sz="4" w:space="0" w:color="auto"/>
              <w:left w:val="nil"/>
              <w:bottom w:val="single" w:sz="4" w:space="0" w:color="auto"/>
              <w:right w:val="single" w:sz="4" w:space="0" w:color="auto"/>
            </w:tcBorders>
          </w:tcPr>
          <w:p w:rsidR="00C3151C" w:rsidRDefault="00C3151C">
            <w:pPr>
              <w:widowControl/>
              <w:ind w:firstLineChars="1100" w:firstLine="2420"/>
              <w:jc w:val="right"/>
              <w:rPr>
                <w:rFonts w:ascii="宋体" w:hAnsi="宋体" w:cs="Arial"/>
                <w:color w:val="000000"/>
                <w:kern w:val="0"/>
                <w:sz w:val="22"/>
                <w:szCs w:val="22"/>
              </w:rPr>
            </w:pPr>
          </w:p>
        </w:tc>
        <w:tc>
          <w:tcPr>
            <w:tcW w:w="1103" w:type="dxa"/>
            <w:tcBorders>
              <w:top w:val="single" w:sz="4" w:space="0" w:color="auto"/>
              <w:left w:val="nil"/>
              <w:bottom w:val="single" w:sz="4" w:space="0" w:color="auto"/>
              <w:right w:val="single" w:sz="4" w:space="0" w:color="auto"/>
            </w:tcBorders>
          </w:tcPr>
          <w:p w:rsidR="00C3151C" w:rsidRDefault="00C3151C">
            <w:pPr>
              <w:widowControl/>
              <w:ind w:firstLineChars="1100" w:firstLine="2420"/>
              <w:jc w:val="right"/>
              <w:rPr>
                <w:rFonts w:ascii="宋体" w:hAnsi="宋体" w:cs="Arial"/>
                <w:color w:val="000000"/>
                <w:kern w:val="0"/>
                <w:sz w:val="22"/>
                <w:szCs w:val="22"/>
              </w:rPr>
            </w:pPr>
          </w:p>
        </w:tc>
      </w:tr>
      <w:tr w:rsidR="00C3151C">
        <w:trPr>
          <w:trHeight w:val="288"/>
          <w:jc w:val="center"/>
        </w:trPr>
        <w:tc>
          <w:tcPr>
            <w:tcW w:w="4103" w:type="dxa"/>
            <w:tcBorders>
              <w:top w:val="nil"/>
              <w:left w:val="single" w:sz="4" w:space="0" w:color="auto"/>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525"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15</w:t>
            </w:r>
          </w:p>
        </w:tc>
        <w:tc>
          <w:tcPr>
            <w:tcW w:w="1351" w:type="dxa"/>
            <w:tcBorders>
              <w:top w:val="nil"/>
              <w:left w:val="nil"/>
              <w:bottom w:val="single" w:sz="4" w:space="0" w:color="auto"/>
              <w:right w:val="single" w:sz="4" w:space="0" w:color="auto"/>
            </w:tcBorders>
          </w:tcPr>
          <w:p w:rsidR="00C3151C" w:rsidRDefault="00602109">
            <w:pPr>
              <w:widowControl/>
              <w:ind w:firstLineChars="50" w:firstLine="110"/>
              <w:jc w:val="right"/>
              <w:rPr>
                <w:rFonts w:ascii="宋体" w:hAnsi="宋体" w:cs="Arial"/>
                <w:color w:val="000000"/>
                <w:kern w:val="0"/>
                <w:sz w:val="22"/>
                <w:szCs w:val="22"/>
              </w:rPr>
            </w:pPr>
            <w:r>
              <w:rPr>
                <w:rFonts w:ascii="宋体" w:hAnsi="宋体" w:cs="Arial" w:hint="eastAsia"/>
                <w:color w:val="000000"/>
                <w:kern w:val="0"/>
                <w:sz w:val="22"/>
                <w:szCs w:val="22"/>
              </w:rPr>
              <w:t>8050.50</w:t>
            </w:r>
          </w:p>
        </w:tc>
        <w:tc>
          <w:tcPr>
            <w:tcW w:w="3372"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681"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30</w:t>
            </w:r>
          </w:p>
        </w:tc>
        <w:tc>
          <w:tcPr>
            <w:tcW w:w="1275" w:type="dxa"/>
            <w:gridSpan w:val="2"/>
            <w:tcBorders>
              <w:top w:val="single" w:sz="4" w:space="0" w:color="auto"/>
              <w:left w:val="nil"/>
              <w:bottom w:val="single" w:sz="4" w:space="0" w:color="auto"/>
              <w:right w:val="single" w:sz="4" w:space="0" w:color="auto"/>
            </w:tcBorders>
          </w:tcPr>
          <w:p w:rsidR="00C3151C" w:rsidRDefault="00602109">
            <w:pPr>
              <w:ind w:left="225"/>
              <w:jc w:val="right"/>
              <w:rPr>
                <w:rFonts w:ascii="宋体" w:hAnsi="宋体" w:cs="Arial"/>
                <w:color w:val="000000"/>
                <w:kern w:val="0"/>
                <w:sz w:val="22"/>
                <w:szCs w:val="22"/>
              </w:rPr>
            </w:pPr>
            <w:r>
              <w:rPr>
                <w:rFonts w:ascii="宋体" w:hAnsi="宋体" w:cs="Arial" w:hint="eastAsia"/>
                <w:color w:val="000000"/>
                <w:kern w:val="0"/>
                <w:sz w:val="22"/>
                <w:szCs w:val="22"/>
              </w:rPr>
              <w:t>8050.50</w:t>
            </w:r>
          </w:p>
        </w:tc>
        <w:tc>
          <w:tcPr>
            <w:tcW w:w="1355" w:type="dxa"/>
            <w:tcBorders>
              <w:top w:val="single" w:sz="4" w:space="0" w:color="auto"/>
              <w:left w:val="nil"/>
              <w:bottom w:val="single" w:sz="4" w:space="0" w:color="auto"/>
              <w:right w:val="single" w:sz="4" w:space="0" w:color="auto"/>
            </w:tcBorders>
          </w:tcPr>
          <w:p w:rsidR="00C3151C" w:rsidRDefault="00602109">
            <w:pPr>
              <w:ind w:left="225"/>
              <w:jc w:val="right"/>
              <w:rPr>
                <w:rFonts w:ascii="宋体" w:hAnsi="宋体" w:cs="Arial"/>
                <w:color w:val="000000"/>
                <w:kern w:val="0"/>
                <w:sz w:val="22"/>
                <w:szCs w:val="22"/>
              </w:rPr>
            </w:pPr>
            <w:r>
              <w:rPr>
                <w:rFonts w:ascii="宋体" w:hAnsi="宋体" w:cs="Arial" w:hint="eastAsia"/>
                <w:color w:val="000000"/>
                <w:kern w:val="0"/>
                <w:sz w:val="22"/>
                <w:szCs w:val="22"/>
              </w:rPr>
              <w:t>8050.50</w:t>
            </w:r>
          </w:p>
        </w:tc>
        <w:tc>
          <w:tcPr>
            <w:tcW w:w="1103" w:type="dxa"/>
            <w:tcBorders>
              <w:top w:val="single" w:sz="4" w:space="0" w:color="auto"/>
              <w:left w:val="nil"/>
              <w:bottom w:val="single" w:sz="4" w:space="0" w:color="auto"/>
              <w:right w:val="single" w:sz="4" w:space="0" w:color="auto"/>
            </w:tcBorders>
          </w:tcPr>
          <w:p w:rsidR="00C3151C" w:rsidRDefault="00C3151C">
            <w:pPr>
              <w:ind w:left="225"/>
              <w:jc w:val="right"/>
              <w:rPr>
                <w:rFonts w:ascii="宋体" w:hAnsi="宋体" w:cs="Arial"/>
                <w:color w:val="000000"/>
                <w:kern w:val="0"/>
                <w:sz w:val="22"/>
                <w:szCs w:val="22"/>
              </w:rPr>
            </w:pPr>
          </w:p>
        </w:tc>
      </w:tr>
    </w:tbl>
    <w:p w:rsidR="00C3151C" w:rsidRDefault="00602109">
      <w:pPr>
        <w:ind w:firstLineChars="400" w:firstLine="840"/>
        <w:rPr>
          <w:color w:val="000000"/>
        </w:rPr>
      </w:pPr>
      <w:r>
        <w:rPr>
          <w:rFonts w:hint="eastAsia"/>
          <w:color w:val="000000"/>
        </w:rPr>
        <w:t>注：本表反映部门本年度一般公共预算财政拨款和政府性基金预算财政拨款的总收支和年末结转结余情况。</w:t>
      </w:r>
    </w:p>
    <w:p w:rsidR="00C3151C" w:rsidRDefault="00602109">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表五：</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公共预算财政拨款支出决算表</w:t>
      </w:r>
    </w:p>
    <w:p w:rsidR="00C3151C" w:rsidRDefault="00602109">
      <w:pPr>
        <w:ind w:right="880"/>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bl>
      <w:tblPr>
        <w:tblW w:w="13479" w:type="dxa"/>
        <w:jc w:val="center"/>
        <w:tblLayout w:type="fixed"/>
        <w:tblLook w:val="04A0"/>
      </w:tblPr>
      <w:tblGrid>
        <w:gridCol w:w="1283"/>
        <w:gridCol w:w="3000"/>
        <w:gridCol w:w="2900"/>
        <w:gridCol w:w="2900"/>
        <w:gridCol w:w="3396"/>
      </w:tblGrid>
      <w:tr w:rsidR="00C3151C">
        <w:trPr>
          <w:trHeight w:val="300"/>
          <w:tblHeader/>
          <w:jc w:val="center"/>
        </w:trPr>
        <w:tc>
          <w:tcPr>
            <w:tcW w:w="4283" w:type="dxa"/>
            <w:gridSpan w:val="2"/>
            <w:tcBorders>
              <w:top w:val="single" w:sz="4" w:space="0" w:color="auto"/>
              <w:left w:val="single" w:sz="4" w:space="0" w:color="auto"/>
              <w:bottom w:val="single" w:sz="4" w:space="0" w:color="auto"/>
              <w:right w:val="single" w:sz="4" w:space="0" w:color="auto"/>
            </w:tcBorders>
            <w:vAlign w:val="center"/>
          </w:tcPr>
          <w:p w:rsidR="00C3151C" w:rsidRDefault="00602109">
            <w:pPr>
              <w:widowControl/>
              <w:jc w:val="center"/>
              <w:rPr>
                <w:rFonts w:ascii="Arial" w:hAnsi="Arial" w:cs="Arial"/>
                <w:color w:val="000000"/>
                <w:kern w:val="0"/>
                <w:sz w:val="20"/>
                <w:szCs w:val="20"/>
              </w:rPr>
            </w:pPr>
            <w:r>
              <w:rPr>
                <w:rFonts w:ascii="MingLiU" w:hAnsi="MingLiU" w:cs="Arial" w:hint="eastAsia"/>
                <w:kern w:val="0"/>
                <w:sz w:val="22"/>
                <w:szCs w:val="22"/>
              </w:rPr>
              <w:t>支出功能</w:t>
            </w:r>
            <w:r>
              <w:rPr>
                <w:rFonts w:ascii="MingLiU" w:eastAsia="MingLiU" w:hAnsi="MingLiU" w:cs="Arial" w:hint="eastAsia"/>
                <w:kern w:val="0"/>
                <w:sz w:val="22"/>
                <w:szCs w:val="22"/>
              </w:rPr>
              <w:t>项目</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C3151C" w:rsidRDefault="00602109">
            <w:pPr>
              <w:widowControl/>
              <w:jc w:val="center"/>
              <w:rPr>
                <w:rFonts w:ascii="Arial" w:hAnsi="Arial" w:cs="Arial"/>
                <w:color w:val="000000"/>
                <w:kern w:val="0"/>
                <w:sz w:val="20"/>
                <w:szCs w:val="20"/>
              </w:rPr>
            </w:pPr>
            <w:r>
              <w:rPr>
                <w:rFonts w:ascii="MingLiU" w:eastAsia="MingLiU" w:hAnsi="MingLiU" w:cs="Arial" w:hint="eastAsia"/>
                <w:kern w:val="0"/>
                <w:sz w:val="22"/>
                <w:szCs w:val="22"/>
              </w:rPr>
              <w:t>合计</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C3151C" w:rsidRDefault="00602109">
            <w:pPr>
              <w:widowControl/>
              <w:jc w:val="center"/>
              <w:rPr>
                <w:rFonts w:ascii="Arial" w:hAnsi="Arial" w:cs="Arial"/>
                <w:color w:val="000000"/>
                <w:kern w:val="0"/>
                <w:sz w:val="20"/>
                <w:szCs w:val="20"/>
              </w:rPr>
            </w:pPr>
            <w:r>
              <w:rPr>
                <w:rFonts w:ascii="MingLiU" w:eastAsia="MingLiU" w:hAnsi="MingLiU" w:cs="Arial" w:hint="eastAsia"/>
                <w:kern w:val="0"/>
                <w:sz w:val="22"/>
                <w:szCs w:val="22"/>
              </w:rPr>
              <w:t>基本支出</w:t>
            </w:r>
          </w:p>
        </w:tc>
        <w:tc>
          <w:tcPr>
            <w:tcW w:w="3396" w:type="dxa"/>
            <w:vMerge w:val="restart"/>
            <w:tcBorders>
              <w:top w:val="single" w:sz="4" w:space="0" w:color="auto"/>
              <w:left w:val="single" w:sz="4" w:space="0" w:color="auto"/>
              <w:bottom w:val="single" w:sz="4" w:space="0" w:color="auto"/>
              <w:right w:val="single" w:sz="4" w:space="0" w:color="auto"/>
            </w:tcBorders>
            <w:vAlign w:val="center"/>
          </w:tcPr>
          <w:p w:rsidR="00C3151C" w:rsidRDefault="00602109">
            <w:pPr>
              <w:pStyle w:val="a4"/>
              <w:jc w:val="center"/>
            </w:pPr>
            <w:r>
              <w:rPr>
                <w:rFonts w:hint="eastAsia"/>
              </w:rPr>
              <w:t>项目支出</w:t>
            </w:r>
          </w:p>
        </w:tc>
      </w:tr>
      <w:tr w:rsidR="00C3151C">
        <w:trPr>
          <w:trHeight w:val="300"/>
          <w:tblHeader/>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widowControl/>
              <w:jc w:val="center"/>
              <w:rPr>
                <w:rFonts w:ascii="MingLiU" w:eastAsia="MingLiU" w:hAnsi="MingLiU" w:cs="Arial"/>
                <w:kern w:val="0"/>
                <w:sz w:val="22"/>
                <w:szCs w:val="22"/>
              </w:rPr>
            </w:pPr>
            <w:r>
              <w:rPr>
                <w:rFonts w:ascii="MingLiU" w:eastAsia="MingLiU" w:hAnsi="MingLiU" w:cs="Arial" w:hint="eastAsia"/>
                <w:kern w:val="0"/>
                <w:sz w:val="22"/>
                <w:szCs w:val="22"/>
              </w:rPr>
              <w:t>科目编码</w:t>
            </w:r>
          </w:p>
        </w:tc>
        <w:tc>
          <w:tcPr>
            <w:tcW w:w="3000" w:type="dxa"/>
            <w:tcBorders>
              <w:top w:val="nil"/>
              <w:left w:val="nil"/>
              <w:bottom w:val="single" w:sz="4" w:space="0" w:color="auto"/>
              <w:right w:val="single" w:sz="4" w:space="0" w:color="auto"/>
            </w:tcBorders>
            <w:vAlign w:val="center"/>
          </w:tcPr>
          <w:p w:rsidR="00C3151C" w:rsidRDefault="00602109">
            <w:pPr>
              <w:widowControl/>
              <w:jc w:val="center"/>
              <w:rPr>
                <w:rFonts w:ascii="Arial" w:hAnsi="Arial" w:cs="Arial"/>
                <w:color w:val="000000"/>
                <w:kern w:val="0"/>
                <w:sz w:val="20"/>
                <w:szCs w:val="20"/>
              </w:rPr>
            </w:pPr>
            <w:r>
              <w:rPr>
                <w:rFonts w:ascii="MingLiU" w:eastAsia="MingLiU" w:hAnsi="MingLiU" w:cs="Arial" w:hint="eastAsia"/>
                <w:kern w:val="0"/>
                <w:sz w:val="22"/>
                <w:szCs w:val="22"/>
              </w:rPr>
              <w:t>科目名称</w:t>
            </w:r>
          </w:p>
        </w:tc>
        <w:tc>
          <w:tcPr>
            <w:tcW w:w="2900" w:type="dxa"/>
            <w:vMerge/>
            <w:tcBorders>
              <w:top w:val="single" w:sz="4" w:space="0" w:color="auto"/>
              <w:left w:val="single" w:sz="4" w:space="0" w:color="auto"/>
              <w:bottom w:val="single" w:sz="4" w:space="0" w:color="auto"/>
              <w:right w:val="single" w:sz="4" w:space="0" w:color="auto"/>
            </w:tcBorders>
            <w:vAlign w:val="center"/>
          </w:tcPr>
          <w:p w:rsidR="00C3151C" w:rsidRDefault="00C3151C">
            <w:pPr>
              <w:widowControl/>
              <w:jc w:val="left"/>
              <w:rPr>
                <w:rFonts w:ascii="Arial" w:hAnsi="Arial" w:cs="Arial"/>
                <w:color w:val="000000"/>
                <w:kern w:val="0"/>
                <w:sz w:val="20"/>
                <w:szCs w:val="20"/>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C3151C" w:rsidRDefault="00C3151C">
            <w:pPr>
              <w:widowControl/>
              <w:jc w:val="left"/>
              <w:rPr>
                <w:rFonts w:ascii="Arial" w:hAnsi="Arial" w:cs="Arial"/>
                <w:color w:val="000000"/>
                <w:kern w:val="0"/>
                <w:sz w:val="20"/>
                <w:szCs w:val="20"/>
              </w:rPr>
            </w:pPr>
          </w:p>
        </w:tc>
        <w:tc>
          <w:tcPr>
            <w:tcW w:w="3396" w:type="dxa"/>
            <w:vMerge/>
            <w:tcBorders>
              <w:top w:val="single" w:sz="4" w:space="0" w:color="auto"/>
              <w:left w:val="single" w:sz="4" w:space="0" w:color="auto"/>
              <w:bottom w:val="single" w:sz="4" w:space="0" w:color="auto"/>
              <w:right w:val="single" w:sz="4" w:space="0" w:color="auto"/>
            </w:tcBorders>
            <w:vAlign w:val="center"/>
          </w:tcPr>
          <w:p w:rsidR="00C3151C" w:rsidRDefault="00C3151C">
            <w:pPr>
              <w:pStyle w:val="a4"/>
              <w:jc w:val="right"/>
            </w:pPr>
          </w:p>
        </w:tc>
      </w:tr>
      <w:tr w:rsidR="00C3151C">
        <w:trPr>
          <w:trHeight w:val="264"/>
          <w:jc w:val="center"/>
        </w:trPr>
        <w:tc>
          <w:tcPr>
            <w:tcW w:w="4283" w:type="dxa"/>
            <w:gridSpan w:val="2"/>
            <w:tcBorders>
              <w:top w:val="single" w:sz="4" w:space="0" w:color="auto"/>
              <w:left w:val="single" w:sz="4" w:space="0" w:color="auto"/>
              <w:bottom w:val="single" w:sz="4" w:space="0" w:color="auto"/>
              <w:right w:val="single" w:sz="4" w:space="0" w:color="auto"/>
            </w:tcBorders>
          </w:tcPr>
          <w:p w:rsidR="00C3151C" w:rsidRDefault="00602109">
            <w:pPr>
              <w:widowControl/>
              <w:jc w:val="center"/>
              <w:rPr>
                <w:rFonts w:ascii="Arial" w:hAnsi="Arial" w:cs="Arial"/>
                <w:color w:val="000000"/>
                <w:kern w:val="0"/>
                <w:sz w:val="20"/>
                <w:szCs w:val="20"/>
              </w:rPr>
            </w:pPr>
            <w:r>
              <w:rPr>
                <w:rFonts w:ascii="MingLiU" w:eastAsia="MingLiU" w:hAnsi="MingLiU" w:cs="Arial" w:hint="eastAsia"/>
                <w:b/>
                <w:bCs/>
                <w:kern w:val="0"/>
                <w:sz w:val="18"/>
                <w:szCs w:val="18"/>
              </w:rPr>
              <w:t>栏次</w:t>
            </w:r>
          </w:p>
        </w:tc>
        <w:tc>
          <w:tcPr>
            <w:tcW w:w="2900" w:type="dxa"/>
            <w:tcBorders>
              <w:top w:val="nil"/>
              <w:left w:val="nil"/>
              <w:bottom w:val="single" w:sz="4" w:space="0" w:color="auto"/>
              <w:right w:val="single" w:sz="4" w:space="0" w:color="auto"/>
            </w:tcBorders>
          </w:tcPr>
          <w:p w:rsidR="00C3151C" w:rsidRDefault="00602109">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sz="4" w:space="0" w:color="auto"/>
              <w:right w:val="single" w:sz="4" w:space="0" w:color="auto"/>
            </w:tcBorders>
          </w:tcPr>
          <w:p w:rsidR="00C3151C" w:rsidRDefault="00602109">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sz="4" w:space="0" w:color="auto"/>
              <w:right w:val="single" w:sz="4" w:space="0" w:color="auto"/>
            </w:tcBorders>
            <w:vAlign w:val="center"/>
          </w:tcPr>
          <w:p w:rsidR="00C3151C" w:rsidRDefault="00602109">
            <w:pPr>
              <w:pStyle w:val="a4"/>
              <w:jc w:val="right"/>
            </w:pPr>
            <w:r>
              <w:t>3</w:t>
            </w:r>
          </w:p>
        </w:tc>
      </w:tr>
      <w:tr w:rsidR="00C3151C">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tcPr>
          <w:p w:rsidR="00C3151C" w:rsidRDefault="00602109">
            <w:pPr>
              <w:widowControl/>
              <w:jc w:val="center"/>
              <w:rPr>
                <w:rFonts w:ascii="Arial" w:hAnsi="Arial" w:cs="Arial"/>
                <w:color w:val="000000"/>
                <w:kern w:val="0"/>
                <w:sz w:val="20"/>
                <w:szCs w:val="20"/>
              </w:rPr>
            </w:pPr>
            <w:r>
              <w:rPr>
                <w:rFonts w:ascii="MingLiU" w:eastAsia="MingLiU" w:hAnsi="MingLiU" w:cs="Arial" w:hint="eastAsia"/>
                <w:kern w:val="0"/>
                <w:sz w:val="22"/>
                <w:szCs w:val="22"/>
              </w:rPr>
              <w:t>合计</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7029.87</w:t>
            </w:r>
          </w:p>
        </w:tc>
        <w:tc>
          <w:tcPr>
            <w:tcW w:w="2900" w:type="dxa"/>
            <w:tcBorders>
              <w:top w:val="nil"/>
              <w:left w:val="nil"/>
              <w:bottom w:val="single" w:sz="4" w:space="0" w:color="auto"/>
              <w:right w:val="single" w:sz="4" w:space="0" w:color="auto"/>
            </w:tcBorders>
            <w:vAlign w:val="center"/>
          </w:tcPr>
          <w:p w:rsidR="00C3151C" w:rsidRDefault="00602109">
            <w:pPr>
              <w:widowControl/>
              <w:ind w:firstLineChars="950" w:firstLine="1900"/>
              <w:jc w:val="right"/>
              <w:rPr>
                <w:rFonts w:ascii="Arial" w:hAnsi="Arial" w:cs="Arial"/>
                <w:color w:val="000000"/>
                <w:kern w:val="0"/>
                <w:sz w:val="20"/>
                <w:szCs w:val="20"/>
              </w:rPr>
            </w:pPr>
            <w:r>
              <w:rPr>
                <w:rFonts w:ascii="Arial" w:hAnsi="Arial" w:cs="Arial" w:hint="eastAsia"/>
                <w:color w:val="000000"/>
                <w:kern w:val="0"/>
                <w:sz w:val="20"/>
                <w:szCs w:val="20"/>
              </w:rPr>
              <w:t>4483.28</w:t>
            </w:r>
          </w:p>
        </w:tc>
        <w:tc>
          <w:tcPr>
            <w:tcW w:w="339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2546.59</w:t>
            </w:r>
          </w:p>
        </w:tc>
      </w:tr>
      <w:tr w:rsidR="00C3151C">
        <w:trPr>
          <w:trHeight w:val="288"/>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201</w:t>
            </w:r>
          </w:p>
        </w:tc>
        <w:tc>
          <w:tcPr>
            <w:tcW w:w="3000"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一般公共服务支出</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5446.14</w:t>
            </w:r>
          </w:p>
        </w:tc>
        <w:tc>
          <w:tcPr>
            <w:tcW w:w="2900" w:type="dxa"/>
            <w:tcBorders>
              <w:top w:val="nil"/>
              <w:left w:val="nil"/>
              <w:bottom w:val="single" w:sz="4" w:space="0" w:color="auto"/>
              <w:right w:val="single" w:sz="4" w:space="0" w:color="auto"/>
            </w:tcBorders>
            <w:vAlign w:val="center"/>
          </w:tcPr>
          <w:p w:rsidR="00C3151C" w:rsidRDefault="00602109">
            <w:pPr>
              <w:jc w:val="right"/>
              <w:rPr>
                <w:rFonts w:cs="Arial"/>
                <w:color w:val="000000"/>
                <w:sz w:val="22"/>
                <w:szCs w:val="22"/>
              </w:rPr>
            </w:pPr>
            <w:r>
              <w:rPr>
                <w:rFonts w:cs="Arial" w:hint="eastAsia"/>
                <w:color w:val="000000"/>
                <w:sz w:val="22"/>
                <w:szCs w:val="22"/>
              </w:rPr>
              <w:t>3453.48</w:t>
            </w:r>
          </w:p>
        </w:tc>
        <w:tc>
          <w:tcPr>
            <w:tcW w:w="339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1992.66</w:t>
            </w:r>
          </w:p>
        </w:tc>
      </w:tr>
      <w:tr w:rsidR="00C3151C">
        <w:trPr>
          <w:trHeight w:val="288"/>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20106</w:t>
            </w:r>
          </w:p>
        </w:tc>
        <w:tc>
          <w:tcPr>
            <w:tcW w:w="3000"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财政事务</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5446.14</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cs="Arial" w:hint="eastAsia"/>
                <w:color w:val="000000"/>
                <w:sz w:val="22"/>
                <w:szCs w:val="22"/>
              </w:rPr>
              <w:t>3453.48</w:t>
            </w:r>
          </w:p>
        </w:tc>
        <w:tc>
          <w:tcPr>
            <w:tcW w:w="339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1992.66</w:t>
            </w:r>
          </w:p>
        </w:tc>
      </w:tr>
      <w:tr w:rsidR="00C3151C">
        <w:trPr>
          <w:trHeight w:val="288"/>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2010601</w:t>
            </w:r>
          </w:p>
        </w:tc>
        <w:tc>
          <w:tcPr>
            <w:tcW w:w="3000"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行政运行</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2615.84</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2615.84</w:t>
            </w:r>
          </w:p>
        </w:tc>
        <w:tc>
          <w:tcPr>
            <w:tcW w:w="339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2010602</w:t>
            </w:r>
          </w:p>
        </w:tc>
        <w:tc>
          <w:tcPr>
            <w:tcW w:w="3000"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一般行政管理事务</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1097.88</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501.58</w:t>
            </w:r>
          </w:p>
        </w:tc>
        <w:tc>
          <w:tcPr>
            <w:tcW w:w="339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596.30</w:t>
            </w:r>
          </w:p>
        </w:tc>
      </w:tr>
      <w:tr w:rsidR="00C3151C">
        <w:trPr>
          <w:trHeight w:val="288"/>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2010605</w:t>
            </w:r>
          </w:p>
        </w:tc>
        <w:tc>
          <w:tcPr>
            <w:tcW w:w="3000"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财政国库业务</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925.72</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49.72</w:t>
            </w:r>
          </w:p>
        </w:tc>
        <w:tc>
          <w:tcPr>
            <w:tcW w:w="339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876</w:t>
            </w:r>
          </w:p>
        </w:tc>
      </w:tr>
      <w:tr w:rsidR="00C3151C">
        <w:trPr>
          <w:trHeight w:val="444"/>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2010650</w:t>
            </w:r>
          </w:p>
        </w:tc>
        <w:tc>
          <w:tcPr>
            <w:tcW w:w="3000"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事业运行</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657.25</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271.68</w:t>
            </w:r>
          </w:p>
        </w:tc>
        <w:tc>
          <w:tcPr>
            <w:tcW w:w="339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385.57</w:t>
            </w:r>
          </w:p>
        </w:tc>
      </w:tr>
      <w:tr w:rsidR="00C3151C">
        <w:trPr>
          <w:trHeight w:val="288"/>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2010699</w:t>
            </w:r>
          </w:p>
        </w:tc>
        <w:tc>
          <w:tcPr>
            <w:tcW w:w="3000"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 xml:space="preserve">  </w:t>
            </w:r>
            <w:r>
              <w:rPr>
                <w:rFonts w:cs="Arial" w:hint="eastAsia"/>
                <w:color w:val="000000"/>
                <w:sz w:val="22"/>
                <w:szCs w:val="22"/>
              </w:rPr>
              <w:t>其他财政事务支出</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149.45</w:t>
            </w:r>
          </w:p>
        </w:tc>
        <w:tc>
          <w:tcPr>
            <w:tcW w:w="2900" w:type="dxa"/>
            <w:tcBorders>
              <w:top w:val="nil"/>
              <w:left w:val="nil"/>
              <w:bottom w:val="single" w:sz="4" w:space="0" w:color="auto"/>
              <w:right w:val="single" w:sz="4" w:space="0" w:color="auto"/>
            </w:tcBorders>
            <w:vAlign w:val="center"/>
          </w:tcPr>
          <w:p w:rsidR="00C3151C" w:rsidRDefault="00602109">
            <w:pPr>
              <w:jc w:val="right"/>
              <w:rPr>
                <w:rFonts w:cs="Arial"/>
                <w:color w:val="000000"/>
                <w:sz w:val="22"/>
                <w:szCs w:val="22"/>
              </w:rPr>
            </w:pPr>
            <w:r>
              <w:rPr>
                <w:rFonts w:cs="Arial" w:hint="eastAsia"/>
                <w:color w:val="000000"/>
                <w:sz w:val="22"/>
                <w:szCs w:val="22"/>
              </w:rPr>
              <w:t>14.66</w:t>
            </w:r>
          </w:p>
        </w:tc>
        <w:tc>
          <w:tcPr>
            <w:tcW w:w="339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134.79</w:t>
            </w:r>
          </w:p>
        </w:tc>
      </w:tr>
      <w:tr w:rsidR="00C3151C">
        <w:trPr>
          <w:trHeight w:val="288"/>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208</w:t>
            </w:r>
          </w:p>
        </w:tc>
        <w:tc>
          <w:tcPr>
            <w:tcW w:w="3000"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社会保障和就业支出</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524.53</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524.53</w:t>
            </w:r>
          </w:p>
        </w:tc>
        <w:tc>
          <w:tcPr>
            <w:tcW w:w="339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20805</w:t>
            </w:r>
          </w:p>
        </w:tc>
        <w:tc>
          <w:tcPr>
            <w:tcW w:w="3000"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行政事业单位离退休</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524.53</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524.53</w:t>
            </w:r>
          </w:p>
        </w:tc>
        <w:tc>
          <w:tcPr>
            <w:tcW w:w="339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2080501</w:t>
            </w:r>
          </w:p>
        </w:tc>
        <w:tc>
          <w:tcPr>
            <w:tcW w:w="3000"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行政单位离退休</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100.87</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100.87</w:t>
            </w:r>
          </w:p>
        </w:tc>
        <w:tc>
          <w:tcPr>
            <w:tcW w:w="339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2080502</w:t>
            </w:r>
          </w:p>
        </w:tc>
        <w:tc>
          <w:tcPr>
            <w:tcW w:w="3000"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 xml:space="preserve">  </w:t>
            </w:r>
            <w:r>
              <w:rPr>
                <w:rFonts w:cs="Arial" w:hint="eastAsia"/>
                <w:color w:val="000000"/>
                <w:sz w:val="22"/>
                <w:szCs w:val="22"/>
              </w:rPr>
              <w:t>事业单位离退休</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23.24</w:t>
            </w:r>
          </w:p>
        </w:tc>
        <w:tc>
          <w:tcPr>
            <w:tcW w:w="2900" w:type="dxa"/>
            <w:tcBorders>
              <w:top w:val="nil"/>
              <w:left w:val="nil"/>
              <w:bottom w:val="single" w:sz="4" w:space="0" w:color="auto"/>
              <w:right w:val="single" w:sz="4" w:space="0" w:color="auto"/>
            </w:tcBorders>
            <w:vAlign w:val="center"/>
          </w:tcPr>
          <w:p w:rsidR="00C3151C" w:rsidRDefault="00602109">
            <w:pPr>
              <w:jc w:val="right"/>
              <w:rPr>
                <w:rFonts w:cs="Arial"/>
                <w:color w:val="000000"/>
                <w:sz w:val="22"/>
                <w:szCs w:val="22"/>
              </w:rPr>
            </w:pPr>
            <w:r>
              <w:rPr>
                <w:rFonts w:cs="Arial" w:hint="eastAsia"/>
                <w:color w:val="000000"/>
                <w:sz w:val="22"/>
                <w:szCs w:val="22"/>
              </w:rPr>
              <w:t>23.24</w:t>
            </w:r>
          </w:p>
        </w:tc>
        <w:tc>
          <w:tcPr>
            <w:tcW w:w="339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2080505</w:t>
            </w:r>
          </w:p>
        </w:tc>
        <w:tc>
          <w:tcPr>
            <w:tcW w:w="3000"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 xml:space="preserve">  </w:t>
            </w:r>
            <w:r>
              <w:rPr>
                <w:rFonts w:cs="Arial" w:hint="eastAsia"/>
                <w:color w:val="000000"/>
                <w:sz w:val="22"/>
                <w:szCs w:val="22"/>
              </w:rPr>
              <w:t>机关事业单位基本养老保险缴费支出</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400.42</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400.42</w:t>
            </w:r>
          </w:p>
        </w:tc>
        <w:tc>
          <w:tcPr>
            <w:tcW w:w="339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210</w:t>
            </w:r>
          </w:p>
        </w:tc>
        <w:tc>
          <w:tcPr>
            <w:tcW w:w="3000"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医疗卫生与计划生育支出</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216.86</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216.86</w:t>
            </w:r>
          </w:p>
        </w:tc>
        <w:tc>
          <w:tcPr>
            <w:tcW w:w="339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lastRenderedPageBreak/>
              <w:t>21011</w:t>
            </w:r>
          </w:p>
        </w:tc>
        <w:tc>
          <w:tcPr>
            <w:tcW w:w="3000"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行政事业单位医疗</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216.86</w:t>
            </w:r>
          </w:p>
        </w:tc>
        <w:tc>
          <w:tcPr>
            <w:tcW w:w="2900" w:type="dxa"/>
            <w:tcBorders>
              <w:top w:val="nil"/>
              <w:left w:val="nil"/>
              <w:bottom w:val="single" w:sz="4" w:space="0" w:color="auto"/>
              <w:right w:val="single" w:sz="4" w:space="0" w:color="auto"/>
            </w:tcBorders>
            <w:vAlign w:val="center"/>
          </w:tcPr>
          <w:p w:rsidR="00C3151C" w:rsidRDefault="00602109">
            <w:pPr>
              <w:jc w:val="right"/>
              <w:rPr>
                <w:rFonts w:cs="Arial"/>
                <w:color w:val="000000"/>
                <w:sz w:val="22"/>
                <w:szCs w:val="22"/>
              </w:rPr>
            </w:pPr>
            <w:r>
              <w:rPr>
                <w:rFonts w:ascii="宋体" w:hAnsi="宋体" w:cs="Arial" w:hint="eastAsia"/>
                <w:color w:val="000000"/>
                <w:sz w:val="22"/>
                <w:szCs w:val="22"/>
              </w:rPr>
              <w:t>216.86</w:t>
            </w:r>
          </w:p>
        </w:tc>
        <w:tc>
          <w:tcPr>
            <w:tcW w:w="339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2101101</w:t>
            </w:r>
          </w:p>
        </w:tc>
        <w:tc>
          <w:tcPr>
            <w:tcW w:w="3000"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 xml:space="preserve">  </w:t>
            </w:r>
            <w:r>
              <w:rPr>
                <w:rFonts w:cs="Arial" w:hint="eastAsia"/>
                <w:color w:val="000000"/>
                <w:sz w:val="22"/>
                <w:szCs w:val="22"/>
              </w:rPr>
              <w:t>行政单位医疗</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136.86</w:t>
            </w:r>
          </w:p>
        </w:tc>
        <w:tc>
          <w:tcPr>
            <w:tcW w:w="2900" w:type="dxa"/>
            <w:tcBorders>
              <w:top w:val="nil"/>
              <w:left w:val="nil"/>
              <w:bottom w:val="single" w:sz="4" w:space="0" w:color="auto"/>
              <w:right w:val="single" w:sz="4" w:space="0" w:color="auto"/>
            </w:tcBorders>
            <w:vAlign w:val="center"/>
          </w:tcPr>
          <w:p w:rsidR="00C3151C" w:rsidRDefault="00602109">
            <w:pPr>
              <w:jc w:val="right"/>
              <w:rPr>
                <w:rFonts w:cs="Arial"/>
                <w:color w:val="000000"/>
                <w:sz w:val="22"/>
                <w:szCs w:val="22"/>
              </w:rPr>
            </w:pPr>
            <w:r>
              <w:rPr>
                <w:rFonts w:cs="Arial" w:hint="eastAsia"/>
                <w:color w:val="000000"/>
                <w:sz w:val="22"/>
                <w:szCs w:val="22"/>
              </w:rPr>
              <w:t>136.86</w:t>
            </w:r>
          </w:p>
        </w:tc>
        <w:tc>
          <w:tcPr>
            <w:tcW w:w="339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2101102</w:t>
            </w:r>
          </w:p>
        </w:tc>
        <w:tc>
          <w:tcPr>
            <w:tcW w:w="3000"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事业单位医疗</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20.38</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20.38</w:t>
            </w:r>
          </w:p>
        </w:tc>
        <w:tc>
          <w:tcPr>
            <w:tcW w:w="339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78"/>
          <w:jc w:val="center"/>
        </w:trPr>
        <w:tc>
          <w:tcPr>
            <w:tcW w:w="1283" w:type="dxa"/>
            <w:tcBorders>
              <w:top w:val="single" w:sz="4" w:space="0" w:color="auto"/>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2101103</w:t>
            </w:r>
          </w:p>
        </w:tc>
        <w:tc>
          <w:tcPr>
            <w:tcW w:w="3000" w:type="dxa"/>
            <w:tcBorders>
              <w:top w:val="single" w:sz="4" w:space="0" w:color="auto"/>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 xml:space="preserve">  </w:t>
            </w:r>
            <w:r>
              <w:rPr>
                <w:rFonts w:cs="Arial" w:hint="eastAsia"/>
                <w:color w:val="000000"/>
                <w:sz w:val="22"/>
                <w:szCs w:val="22"/>
              </w:rPr>
              <w:t>公务员医疗补助</w:t>
            </w:r>
          </w:p>
        </w:tc>
        <w:tc>
          <w:tcPr>
            <w:tcW w:w="2900" w:type="dxa"/>
            <w:tcBorders>
              <w:top w:val="single" w:sz="4" w:space="0" w:color="auto"/>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59.55</w:t>
            </w:r>
          </w:p>
        </w:tc>
        <w:tc>
          <w:tcPr>
            <w:tcW w:w="2900" w:type="dxa"/>
            <w:tcBorders>
              <w:top w:val="single" w:sz="4" w:space="0" w:color="auto"/>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59.55</w:t>
            </w:r>
          </w:p>
        </w:tc>
        <w:tc>
          <w:tcPr>
            <w:tcW w:w="3396" w:type="dxa"/>
            <w:tcBorders>
              <w:top w:val="single" w:sz="4" w:space="0" w:color="auto"/>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78"/>
          <w:jc w:val="center"/>
        </w:trPr>
        <w:tc>
          <w:tcPr>
            <w:tcW w:w="1283" w:type="dxa"/>
            <w:tcBorders>
              <w:top w:val="single" w:sz="4" w:space="0" w:color="auto"/>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2101199</w:t>
            </w:r>
          </w:p>
        </w:tc>
        <w:tc>
          <w:tcPr>
            <w:tcW w:w="3000" w:type="dxa"/>
            <w:tcBorders>
              <w:top w:val="single" w:sz="4" w:space="0" w:color="auto"/>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 xml:space="preserve"> </w:t>
            </w:r>
            <w:r>
              <w:rPr>
                <w:rFonts w:cs="Arial" w:hint="eastAsia"/>
                <w:color w:val="000000"/>
                <w:sz w:val="22"/>
                <w:szCs w:val="22"/>
              </w:rPr>
              <w:t>其他行政事业单位医疗支出</w:t>
            </w:r>
          </w:p>
        </w:tc>
        <w:tc>
          <w:tcPr>
            <w:tcW w:w="2900" w:type="dxa"/>
            <w:tcBorders>
              <w:top w:val="single" w:sz="4" w:space="0" w:color="auto"/>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0.07</w:t>
            </w:r>
          </w:p>
        </w:tc>
        <w:tc>
          <w:tcPr>
            <w:tcW w:w="2900" w:type="dxa"/>
            <w:tcBorders>
              <w:top w:val="single" w:sz="4" w:space="0" w:color="auto"/>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0.07</w:t>
            </w:r>
          </w:p>
        </w:tc>
        <w:tc>
          <w:tcPr>
            <w:tcW w:w="3396" w:type="dxa"/>
            <w:tcBorders>
              <w:top w:val="single" w:sz="4" w:space="0" w:color="auto"/>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78"/>
          <w:jc w:val="center"/>
        </w:trPr>
        <w:tc>
          <w:tcPr>
            <w:tcW w:w="1283" w:type="dxa"/>
            <w:tcBorders>
              <w:top w:val="single" w:sz="4" w:space="0" w:color="auto"/>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212</w:t>
            </w:r>
          </w:p>
        </w:tc>
        <w:tc>
          <w:tcPr>
            <w:tcW w:w="3000" w:type="dxa"/>
            <w:tcBorders>
              <w:top w:val="single" w:sz="4" w:space="0" w:color="auto"/>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城乡社区支出</w:t>
            </w:r>
          </w:p>
        </w:tc>
        <w:tc>
          <w:tcPr>
            <w:tcW w:w="2900" w:type="dxa"/>
            <w:tcBorders>
              <w:top w:val="single" w:sz="4" w:space="0" w:color="auto"/>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531.73</w:t>
            </w:r>
          </w:p>
        </w:tc>
        <w:tc>
          <w:tcPr>
            <w:tcW w:w="2900" w:type="dxa"/>
            <w:tcBorders>
              <w:top w:val="single" w:sz="4" w:space="0" w:color="auto"/>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9.8</w:t>
            </w:r>
          </w:p>
        </w:tc>
        <w:tc>
          <w:tcPr>
            <w:tcW w:w="3396" w:type="dxa"/>
            <w:tcBorders>
              <w:top w:val="single" w:sz="4" w:space="0" w:color="auto"/>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521.93</w:t>
            </w:r>
          </w:p>
        </w:tc>
      </w:tr>
      <w:tr w:rsidR="00C3151C">
        <w:trPr>
          <w:trHeight w:val="288"/>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21202</w:t>
            </w:r>
          </w:p>
        </w:tc>
        <w:tc>
          <w:tcPr>
            <w:tcW w:w="3000"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城乡社区规划与管理</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9.8</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9.8</w:t>
            </w:r>
          </w:p>
        </w:tc>
        <w:tc>
          <w:tcPr>
            <w:tcW w:w="339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2120201</w:t>
            </w:r>
          </w:p>
        </w:tc>
        <w:tc>
          <w:tcPr>
            <w:tcW w:w="3000"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 xml:space="preserve">  </w:t>
            </w:r>
            <w:r>
              <w:rPr>
                <w:rFonts w:cs="Arial" w:hint="eastAsia"/>
                <w:color w:val="000000"/>
                <w:sz w:val="22"/>
                <w:szCs w:val="22"/>
              </w:rPr>
              <w:t>城乡社区规划与管理</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9.8</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9.8</w:t>
            </w:r>
          </w:p>
        </w:tc>
        <w:tc>
          <w:tcPr>
            <w:tcW w:w="339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88"/>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21203</w:t>
            </w:r>
          </w:p>
        </w:tc>
        <w:tc>
          <w:tcPr>
            <w:tcW w:w="3000"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城乡社区公共设施</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521.93</w:t>
            </w:r>
          </w:p>
        </w:tc>
        <w:tc>
          <w:tcPr>
            <w:tcW w:w="2900"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c>
          <w:tcPr>
            <w:tcW w:w="339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521.93</w:t>
            </w:r>
          </w:p>
        </w:tc>
      </w:tr>
      <w:tr w:rsidR="00C3151C">
        <w:trPr>
          <w:trHeight w:val="288"/>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2120399</w:t>
            </w:r>
          </w:p>
        </w:tc>
        <w:tc>
          <w:tcPr>
            <w:tcW w:w="3000"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 xml:space="preserve">  </w:t>
            </w:r>
            <w:r>
              <w:rPr>
                <w:rFonts w:cs="Arial" w:hint="eastAsia"/>
                <w:color w:val="000000"/>
                <w:sz w:val="22"/>
                <w:szCs w:val="22"/>
              </w:rPr>
              <w:t>其他城乡社区公共设施</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521.93</w:t>
            </w:r>
          </w:p>
        </w:tc>
        <w:tc>
          <w:tcPr>
            <w:tcW w:w="2900" w:type="dxa"/>
            <w:tcBorders>
              <w:top w:val="nil"/>
              <w:left w:val="nil"/>
              <w:bottom w:val="single" w:sz="4" w:space="0" w:color="auto"/>
              <w:right w:val="single" w:sz="4" w:space="0" w:color="auto"/>
            </w:tcBorders>
            <w:vAlign w:val="center"/>
          </w:tcPr>
          <w:p w:rsidR="00C3151C" w:rsidRDefault="00C3151C">
            <w:pPr>
              <w:jc w:val="right"/>
              <w:rPr>
                <w:rFonts w:cs="Arial"/>
                <w:color w:val="000000"/>
                <w:sz w:val="22"/>
                <w:szCs w:val="22"/>
              </w:rPr>
            </w:pPr>
          </w:p>
        </w:tc>
        <w:tc>
          <w:tcPr>
            <w:tcW w:w="339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521.93</w:t>
            </w:r>
          </w:p>
        </w:tc>
      </w:tr>
      <w:tr w:rsidR="00C3151C">
        <w:trPr>
          <w:trHeight w:val="288"/>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213</w:t>
            </w:r>
          </w:p>
        </w:tc>
        <w:tc>
          <w:tcPr>
            <w:tcW w:w="3000"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农林水支出</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53.79</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21.79</w:t>
            </w:r>
          </w:p>
        </w:tc>
        <w:tc>
          <w:tcPr>
            <w:tcW w:w="339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32</w:t>
            </w:r>
          </w:p>
        </w:tc>
      </w:tr>
      <w:tr w:rsidR="00C3151C">
        <w:trPr>
          <w:trHeight w:val="264"/>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21301</w:t>
            </w:r>
          </w:p>
        </w:tc>
        <w:tc>
          <w:tcPr>
            <w:tcW w:w="3000"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农业</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w:t>
            </w:r>
          </w:p>
        </w:tc>
        <w:tc>
          <w:tcPr>
            <w:tcW w:w="339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64"/>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2130199</w:t>
            </w:r>
          </w:p>
        </w:tc>
        <w:tc>
          <w:tcPr>
            <w:tcW w:w="3000" w:type="dxa"/>
            <w:tcBorders>
              <w:top w:val="nil"/>
              <w:left w:val="nil"/>
              <w:bottom w:val="single" w:sz="4" w:space="0" w:color="auto"/>
              <w:right w:val="single" w:sz="4" w:space="0" w:color="auto"/>
            </w:tcBorders>
            <w:vAlign w:val="center"/>
          </w:tcPr>
          <w:p w:rsidR="00C3151C" w:rsidRDefault="00602109">
            <w:pPr>
              <w:ind w:firstLineChars="200" w:firstLine="440"/>
              <w:rPr>
                <w:rFonts w:cs="Arial"/>
                <w:color w:val="000000"/>
                <w:sz w:val="22"/>
                <w:szCs w:val="22"/>
              </w:rPr>
            </w:pPr>
            <w:r>
              <w:rPr>
                <w:rFonts w:cs="Arial" w:hint="eastAsia"/>
                <w:color w:val="000000"/>
                <w:sz w:val="22"/>
                <w:szCs w:val="22"/>
              </w:rPr>
              <w:t>其他农业支出</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w:t>
            </w:r>
          </w:p>
        </w:tc>
        <w:tc>
          <w:tcPr>
            <w:tcW w:w="339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64"/>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21305</w:t>
            </w:r>
          </w:p>
        </w:tc>
        <w:tc>
          <w:tcPr>
            <w:tcW w:w="3000"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扶贫</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6.45</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6.45</w:t>
            </w:r>
          </w:p>
        </w:tc>
        <w:tc>
          <w:tcPr>
            <w:tcW w:w="339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64"/>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2130599</w:t>
            </w:r>
          </w:p>
        </w:tc>
        <w:tc>
          <w:tcPr>
            <w:tcW w:w="3000"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 xml:space="preserve">  </w:t>
            </w:r>
            <w:r>
              <w:rPr>
                <w:rFonts w:cs="Arial" w:hint="eastAsia"/>
                <w:color w:val="000000"/>
                <w:sz w:val="22"/>
                <w:szCs w:val="22"/>
              </w:rPr>
              <w:t>其他扶贫支出</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6.45</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6.45</w:t>
            </w:r>
          </w:p>
        </w:tc>
        <w:tc>
          <w:tcPr>
            <w:tcW w:w="339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64"/>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21306</w:t>
            </w:r>
          </w:p>
        </w:tc>
        <w:tc>
          <w:tcPr>
            <w:tcW w:w="3000"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农业综合开发</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7.34</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7.34</w:t>
            </w:r>
          </w:p>
        </w:tc>
        <w:tc>
          <w:tcPr>
            <w:tcW w:w="339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64"/>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2130601</w:t>
            </w:r>
          </w:p>
        </w:tc>
        <w:tc>
          <w:tcPr>
            <w:tcW w:w="3000"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机构运行</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7.34</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7.34</w:t>
            </w:r>
          </w:p>
        </w:tc>
        <w:tc>
          <w:tcPr>
            <w:tcW w:w="339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64"/>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21307</w:t>
            </w:r>
          </w:p>
        </w:tc>
        <w:tc>
          <w:tcPr>
            <w:tcW w:w="3000"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农村综合改革</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35</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3</w:t>
            </w:r>
          </w:p>
        </w:tc>
        <w:tc>
          <w:tcPr>
            <w:tcW w:w="339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32</w:t>
            </w:r>
          </w:p>
        </w:tc>
      </w:tr>
      <w:tr w:rsidR="00C3151C">
        <w:trPr>
          <w:trHeight w:val="264"/>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2130799</w:t>
            </w:r>
          </w:p>
        </w:tc>
        <w:tc>
          <w:tcPr>
            <w:tcW w:w="3000"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 xml:space="preserve">  </w:t>
            </w:r>
            <w:r>
              <w:rPr>
                <w:rFonts w:cs="Arial" w:hint="eastAsia"/>
                <w:color w:val="000000"/>
                <w:sz w:val="22"/>
                <w:szCs w:val="22"/>
              </w:rPr>
              <w:t>其他农村综合改革支出</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35</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3</w:t>
            </w:r>
          </w:p>
        </w:tc>
        <w:tc>
          <w:tcPr>
            <w:tcW w:w="3396"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32</w:t>
            </w:r>
          </w:p>
        </w:tc>
      </w:tr>
      <w:tr w:rsidR="00C3151C">
        <w:trPr>
          <w:trHeight w:val="264"/>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215</w:t>
            </w:r>
          </w:p>
        </w:tc>
        <w:tc>
          <w:tcPr>
            <w:tcW w:w="3000"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资源勘探信息等支出</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0.32</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0.32</w:t>
            </w:r>
          </w:p>
        </w:tc>
        <w:tc>
          <w:tcPr>
            <w:tcW w:w="339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64"/>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21502</w:t>
            </w:r>
          </w:p>
        </w:tc>
        <w:tc>
          <w:tcPr>
            <w:tcW w:w="3000"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制造业</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0.32</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0.32</w:t>
            </w:r>
          </w:p>
        </w:tc>
        <w:tc>
          <w:tcPr>
            <w:tcW w:w="339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64"/>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lastRenderedPageBreak/>
              <w:t>2150299</w:t>
            </w:r>
          </w:p>
        </w:tc>
        <w:tc>
          <w:tcPr>
            <w:tcW w:w="3000"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其他制造业支出</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0.32</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0.32</w:t>
            </w:r>
          </w:p>
        </w:tc>
        <w:tc>
          <w:tcPr>
            <w:tcW w:w="339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64"/>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221</w:t>
            </w:r>
          </w:p>
        </w:tc>
        <w:tc>
          <w:tcPr>
            <w:tcW w:w="3000" w:type="dxa"/>
            <w:tcBorders>
              <w:top w:val="nil"/>
              <w:left w:val="nil"/>
              <w:bottom w:val="single" w:sz="4" w:space="0" w:color="auto"/>
              <w:right w:val="single" w:sz="4" w:space="0" w:color="auto"/>
            </w:tcBorders>
            <w:vAlign w:val="center"/>
          </w:tcPr>
          <w:p w:rsidR="00C3151C" w:rsidRDefault="00602109">
            <w:pPr>
              <w:rPr>
                <w:rFonts w:cs="Arial"/>
                <w:color w:val="000000"/>
                <w:sz w:val="22"/>
                <w:szCs w:val="22"/>
              </w:rPr>
            </w:pPr>
            <w:r>
              <w:rPr>
                <w:rFonts w:cs="Arial" w:hint="eastAsia"/>
                <w:color w:val="000000"/>
                <w:sz w:val="22"/>
                <w:szCs w:val="22"/>
              </w:rPr>
              <w:t>住房保障支出</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256.50</w:t>
            </w:r>
          </w:p>
        </w:tc>
        <w:tc>
          <w:tcPr>
            <w:tcW w:w="2900" w:type="dxa"/>
            <w:tcBorders>
              <w:top w:val="nil"/>
              <w:left w:val="nil"/>
              <w:bottom w:val="single" w:sz="4" w:space="0" w:color="auto"/>
              <w:right w:val="single" w:sz="4" w:space="0" w:color="auto"/>
            </w:tcBorders>
            <w:vAlign w:val="center"/>
          </w:tcPr>
          <w:p w:rsidR="00C3151C" w:rsidRDefault="00602109">
            <w:pPr>
              <w:widowControl/>
              <w:ind w:firstLineChars="1000" w:firstLine="2000"/>
              <w:jc w:val="right"/>
              <w:rPr>
                <w:rFonts w:ascii="Arial" w:hAnsi="Arial" w:cs="Arial"/>
                <w:color w:val="000000"/>
                <w:kern w:val="0"/>
                <w:sz w:val="20"/>
                <w:szCs w:val="20"/>
              </w:rPr>
            </w:pPr>
            <w:r>
              <w:rPr>
                <w:rFonts w:ascii="Arial" w:hAnsi="Arial" w:cs="Arial" w:hint="eastAsia"/>
                <w:color w:val="000000"/>
                <w:kern w:val="0"/>
                <w:sz w:val="20"/>
                <w:szCs w:val="20"/>
              </w:rPr>
              <w:t>256.50</w:t>
            </w:r>
          </w:p>
        </w:tc>
        <w:tc>
          <w:tcPr>
            <w:tcW w:w="339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64"/>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22102</w:t>
            </w:r>
          </w:p>
        </w:tc>
        <w:tc>
          <w:tcPr>
            <w:tcW w:w="3000"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住房改革支出</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256.50</w:t>
            </w:r>
          </w:p>
        </w:tc>
        <w:tc>
          <w:tcPr>
            <w:tcW w:w="2900" w:type="dxa"/>
            <w:tcBorders>
              <w:top w:val="nil"/>
              <w:left w:val="nil"/>
              <w:bottom w:val="single" w:sz="4" w:space="0" w:color="auto"/>
              <w:right w:val="single" w:sz="4" w:space="0" w:color="auto"/>
            </w:tcBorders>
            <w:vAlign w:val="center"/>
          </w:tcPr>
          <w:p w:rsidR="00C3151C" w:rsidRDefault="00602109">
            <w:pPr>
              <w:widowControl/>
              <w:ind w:firstLineChars="1000" w:firstLine="2000"/>
              <w:jc w:val="right"/>
              <w:rPr>
                <w:rFonts w:ascii="宋体" w:hAnsi="宋体" w:cs="Arial"/>
                <w:color w:val="000000"/>
                <w:sz w:val="22"/>
                <w:szCs w:val="22"/>
              </w:rPr>
            </w:pPr>
            <w:r>
              <w:rPr>
                <w:rFonts w:ascii="Arial" w:hAnsi="Arial" w:cs="Arial" w:hint="eastAsia"/>
                <w:color w:val="000000"/>
                <w:kern w:val="0"/>
                <w:sz w:val="20"/>
                <w:szCs w:val="20"/>
              </w:rPr>
              <w:t>256.50</w:t>
            </w:r>
          </w:p>
        </w:tc>
        <w:tc>
          <w:tcPr>
            <w:tcW w:w="339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2210201</w:t>
            </w:r>
          </w:p>
        </w:tc>
        <w:tc>
          <w:tcPr>
            <w:tcW w:w="3000" w:type="dxa"/>
            <w:tcBorders>
              <w:top w:val="single" w:sz="4" w:space="0" w:color="auto"/>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住房公积金</w:t>
            </w:r>
          </w:p>
        </w:tc>
        <w:tc>
          <w:tcPr>
            <w:tcW w:w="2900" w:type="dxa"/>
            <w:tcBorders>
              <w:top w:val="single" w:sz="4" w:space="0" w:color="auto"/>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251.28</w:t>
            </w:r>
          </w:p>
        </w:tc>
        <w:tc>
          <w:tcPr>
            <w:tcW w:w="2900" w:type="dxa"/>
            <w:tcBorders>
              <w:top w:val="single" w:sz="4" w:space="0" w:color="auto"/>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251.28</w:t>
            </w:r>
          </w:p>
        </w:tc>
        <w:tc>
          <w:tcPr>
            <w:tcW w:w="3396" w:type="dxa"/>
            <w:tcBorders>
              <w:top w:val="single" w:sz="4" w:space="0" w:color="auto"/>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r w:rsidR="00C3151C">
        <w:trPr>
          <w:trHeight w:val="264"/>
          <w:jc w:val="center"/>
        </w:trPr>
        <w:tc>
          <w:tcPr>
            <w:tcW w:w="1283" w:type="dxa"/>
            <w:tcBorders>
              <w:top w:val="nil"/>
              <w:left w:val="single" w:sz="4" w:space="0" w:color="auto"/>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2210203</w:t>
            </w:r>
          </w:p>
        </w:tc>
        <w:tc>
          <w:tcPr>
            <w:tcW w:w="3000" w:type="dxa"/>
            <w:tcBorders>
              <w:top w:val="nil"/>
              <w:left w:val="nil"/>
              <w:bottom w:val="single" w:sz="4" w:space="0" w:color="auto"/>
              <w:right w:val="single" w:sz="4" w:space="0" w:color="auto"/>
            </w:tcBorders>
            <w:vAlign w:val="center"/>
          </w:tcPr>
          <w:p w:rsidR="00C3151C" w:rsidRDefault="00602109">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购房补贴</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5.22</w:t>
            </w:r>
          </w:p>
        </w:tc>
        <w:tc>
          <w:tcPr>
            <w:tcW w:w="2900" w:type="dxa"/>
            <w:tcBorders>
              <w:top w:val="nil"/>
              <w:left w:val="nil"/>
              <w:bottom w:val="single" w:sz="4" w:space="0" w:color="auto"/>
              <w:right w:val="single" w:sz="4" w:space="0" w:color="auto"/>
            </w:tcBorders>
            <w:vAlign w:val="center"/>
          </w:tcPr>
          <w:p w:rsidR="00C3151C" w:rsidRDefault="00602109">
            <w:pPr>
              <w:jc w:val="right"/>
              <w:rPr>
                <w:rFonts w:ascii="宋体" w:hAnsi="宋体" w:cs="Arial"/>
                <w:color w:val="000000"/>
                <w:sz w:val="22"/>
                <w:szCs w:val="22"/>
              </w:rPr>
            </w:pPr>
            <w:r>
              <w:rPr>
                <w:rFonts w:ascii="宋体" w:hAnsi="宋体" w:cs="Arial" w:hint="eastAsia"/>
                <w:color w:val="000000"/>
                <w:sz w:val="22"/>
                <w:szCs w:val="22"/>
              </w:rPr>
              <w:t>5.22</w:t>
            </w:r>
          </w:p>
        </w:tc>
        <w:tc>
          <w:tcPr>
            <w:tcW w:w="3396" w:type="dxa"/>
            <w:tcBorders>
              <w:top w:val="nil"/>
              <w:left w:val="nil"/>
              <w:bottom w:val="single" w:sz="4" w:space="0" w:color="auto"/>
              <w:right w:val="single" w:sz="4" w:space="0" w:color="auto"/>
            </w:tcBorders>
            <w:vAlign w:val="center"/>
          </w:tcPr>
          <w:p w:rsidR="00C3151C" w:rsidRDefault="00C3151C">
            <w:pPr>
              <w:jc w:val="right"/>
              <w:rPr>
                <w:rFonts w:ascii="宋体" w:hAnsi="宋体" w:cs="Arial"/>
                <w:color w:val="000000"/>
                <w:sz w:val="22"/>
                <w:szCs w:val="22"/>
              </w:rPr>
            </w:pPr>
          </w:p>
        </w:tc>
      </w:tr>
    </w:tbl>
    <w:p w:rsidR="00C3151C" w:rsidRDefault="00602109">
      <w:pPr>
        <w:ind w:firstLineChars="100" w:firstLine="210"/>
      </w:pPr>
      <w:r>
        <w:rPr>
          <w:rFonts w:hint="eastAsia"/>
        </w:rPr>
        <w:t>注：本表反映部门本年度一般公共预算财政拨款实际支出情况。</w:t>
      </w:r>
    </w:p>
    <w:p w:rsidR="00C3151C" w:rsidRDefault="00C3151C">
      <w:pPr>
        <w:sectPr w:rsidR="00C3151C">
          <w:pgSz w:w="16838" w:h="11906" w:orient="landscape"/>
          <w:pgMar w:top="1797" w:right="1440" w:bottom="1797" w:left="1440" w:header="851" w:footer="992" w:gutter="0"/>
          <w:cols w:space="720"/>
          <w:docGrid w:type="lines" w:linePitch="312"/>
        </w:sectPr>
      </w:pPr>
    </w:p>
    <w:p w:rsidR="00C3151C" w:rsidRDefault="00602109">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表六</w:t>
      </w:r>
      <w:r>
        <w:rPr>
          <w:rFonts w:ascii="方正小标宋简体" w:eastAsia="方正小标宋简体" w:hAnsi="宋体" w:cs="宋体" w:hint="eastAsia"/>
          <w:color w:val="000000"/>
          <w:kern w:val="0"/>
          <w:sz w:val="36"/>
          <w:szCs w:val="36"/>
        </w:rPr>
        <w:t>：</w:t>
      </w:r>
      <w:r>
        <w:rPr>
          <w:rFonts w:ascii="方正小标宋简体" w:eastAsia="方正小标宋简体" w:hint="eastAsia"/>
          <w:color w:val="000000"/>
          <w:sz w:val="36"/>
          <w:szCs w:val="36"/>
        </w:rPr>
        <w:t>一般</w:t>
      </w:r>
      <w:r>
        <w:rPr>
          <w:rFonts w:ascii="方正小标宋简体" w:eastAsia="方正小标宋简体" w:hAnsi="宋体" w:cs="宋体" w:hint="eastAsia"/>
          <w:color w:val="000000"/>
          <w:kern w:val="0"/>
          <w:sz w:val="36"/>
          <w:szCs w:val="36"/>
        </w:rPr>
        <w:t>公共预算财政拨</w:t>
      </w:r>
      <w:r>
        <w:rPr>
          <w:rFonts w:ascii="方正小标宋简体" w:eastAsia="方正小标宋简体" w:hAnsi="宋体" w:cs="宋体" w:hint="eastAsia"/>
          <w:kern w:val="0"/>
          <w:sz w:val="36"/>
          <w:szCs w:val="36"/>
        </w:rPr>
        <w:t>款基本支出决算表</w:t>
      </w:r>
    </w:p>
    <w:p w:rsidR="00C3151C" w:rsidRDefault="00602109">
      <w:pPr>
        <w:wordWrap w:val="0"/>
        <w:jc w:val="right"/>
        <w:rPr>
          <w:rFonts w:ascii="宋体" w:hAnsi="宋体" w:cs="宋体"/>
          <w:kern w:val="0"/>
          <w:sz w:val="22"/>
          <w:szCs w:val="22"/>
        </w:rPr>
      </w:pPr>
      <w:r>
        <w:rPr>
          <w:rFonts w:ascii="宋体" w:hAnsi="宋体" w:cs="宋体" w:hint="eastAsia"/>
          <w:kern w:val="0"/>
          <w:sz w:val="22"/>
          <w:szCs w:val="22"/>
        </w:rPr>
        <w:t xml:space="preserve">      单位：万元</w:t>
      </w:r>
    </w:p>
    <w:tbl>
      <w:tblPr>
        <w:tblW w:w="9498" w:type="dxa"/>
        <w:tblInd w:w="-601" w:type="dxa"/>
        <w:tblLayout w:type="fixed"/>
        <w:tblLook w:val="04A0"/>
      </w:tblPr>
      <w:tblGrid>
        <w:gridCol w:w="1418"/>
        <w:gridCol w:w="2835"/>
        <w:gridCol w:w="992"/>
        <w:gridCol w:w="993"/>
        <w:gridCol w:w="2268"/>
        <w:gridCol w:w="992"/>
      </w:tblGrid>
      <w:tr w:rsidR="00C3151C">
        <w:trPr>
          <w:trHeight w:val="564"/>
        </w:trPr>
        <w:tc>
          <w:tcPr>
            <w:tcW w:w="5245" w:type="dxa"/>
            <w:gridSpan w:val="3"/>
            <w:tcBorders>
              <w:top w:val="single" w:sz="4" w:space="0" w:color="auto"/>
              <w:left w:val="single" w:sz="4" w:space="0" w:color="auto"/>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人员经费</w:t>
            </w:r>
          </w:p>
        </w:tc>
        <w:tc>
          <w:tcPr>
            <w:tcW w:w="4253" w:type="dxa"/>
            <w:gridSpan w:val="3"/>
            <w:tcBorders>
              <w:top w:val="single" w:sz="4" w:space="0" w:color="auto"/>
              <w:left w:val="nil"/>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w:t>
            </w:r>
          </w:p>
        </w:tc>
      </w:tr>
      <w:tr w:rsidR="00C3151C">
        <w:trPr>
          <w:trHeight w:val="312"/>
        </w:trPr>
        <w:tc>
          <w:tcPr>
            <w:tcW w:w="1418" w:type="dxa"/>
            <w:tcBorders>
              <w:top w:val="nil"/>
              <w:left w:val="single" w:sz="4" w:space="0" w:color="auto"/>
              <w:bottom w:val="single" w:sz="4" w:space="0" w:color="auto"/>
              <w:right w:val="single" w:sz="4" w:space="0" w:color="auto"/>
            </w:tcBorders>
            <w:vAlign w:val="bottom"/>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经济分类科目编码</w:t>
            </w:r>
          </w:p>
        </w:tc>
        <w:tc>
          <w:tcPr>
            <w:tcW w:w="2835" w:type="dxa"/>
            <w:tcBorders>
              <w:top w:val="nil"/>
              <w:left w:val="nil"/>
              <w:bottom w:val="single" w:sz="4" w:space="0" w:color="auto"/>
              <w:right w:val="single" w:sz="4" w:space="0" w:color="auto"/>
            </w:tcBorders>
            <w:vAlign w:val="bottom"/>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992" w:type="dxa"/>
            <w:tcBorders>
              <w:top w:val="nil"/>
              <w:left w:val="nil"/>
              <w:bottom w:val="single" w:sz="4" w:space="0" w:color="auto"/>
              <w:right w:val="single" w:sz="4" w:space="0" w:color="auto"/>
            </w:tcBorders>
            <w:vAlign w:val="bottom"/>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c>
          <w:tcPr>
            <w:tcW w:w="993" w:type="dxa"/>
            <w:tcBorders>
              <w:top w:val="nil"/>
              <w:left w:val="nil"/>
              <w:bottom w:val="single" w:sz="4" w:space="0" w:color="auto"/>
              <w:right w:val="single" w:sz="4" w:space="0" w:color="auto"/>
            </w:tcBorders>
            <w:vAlign w:val="bottom"/>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经济分类科目编码</w:t>
            </w:r>
          </w:p>
        </w:tc>
        <w:tc>
          <w:tcPr>
            <w:tcW w:w="2268" w:type="dxa"/>
            <w:tcBorders>
              <w:top w:val="nil"/>
              <w:left w:val="nil"/>
              <w:bottom w:val="single" w:sz="4" w:space="0" w:color="auto"/>
              <w:right w:val="single" w:sz="4" w:space="0" w:color="auto"/>
            </w:tcBorders>
            <w:vAlign w:val="bottom"/>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992" w:type="dxa"/>
            <w:tcBorders>
              <w:top w:val="nil"/>
              <w:left w:val="nil"/>
              <w:bottom w:val="single" w:sz="4" w:space="0" w:color="auto"/>
              <w:right w:val="single" w:sz="4" w:space="0" w:color="auto"/>
            </w:tcBorders>
            <w:vAlign w:val="bottom"/>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r>
      <w:tr w:rsidR="00C3151C">
        <w:trPr>
          <w:trHeight w:val="264"/>
        </w:trPr>
        <w:tc>
          <w:tcPr>
            <w:tcW w:w="1418" w:type="dxa"/>
            <w:tcBorders>
              <w:top w:val="nil"/>
              <w:left w:val="single" w:sz="4" w:space="0" w:color="auto"/>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301</w:t>
            </w:r>
          </w:p>
        </w:tc>
        <w:tc>
          <w:tcPr>
            <w:tcW w:w="2835"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工资福利支出</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3238.27</w:t>
            </w:r>
          </w:p>
        </w:tc>
        <w:tc>
          <w:tcPr>
            <w:tcW w:w="993"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302</w:t>
            </w:r>
          </w:p>
        </w:tc>
        <w:tc>
          <w:tcPr>
            <w:tcW w:w="2268"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商品和服务支出</w:t>
            </w:r>
            <w:r>
              <w:rPr>
                <w:rFonts w:ascii="宋体" w:hAnsi="宋体" w:cs="Arial"/>
                <w:color w:val="000000"/>
                <w:kern w:val="0"/>
                <w:sz w:val="22"/>
                <w:szCs w:val="22"/>
              </w:rPr>
              <w:t xml:space="preserve">　</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999.26</w:t>
            </w:r>
          </w:p>
        </w:tc>
      </w:tr>
      <w:tr w:rsidR="00C3151C">
        <w:trPr>
          <w:trHeight w:val="264"/>
        </w:trPr>
        <w:tc>
          <w:tcPr>
            <w:tcW w:w="1418" w:type="dxa"/>
            <w:tcBorders>
              <w:top w:val="nil"/>
              <w:left w:val="single" w:sz="4" w:space="0" w:color="auto"/>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30101</w:t>
            </w:r>
          </w:p>
        </w:tc>
        <w:tc>
          <w:tcPr>
            <w:tcW w:w="2835"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基本工资</w:t>
            </w:r>
          </w:p>
        </w:tc>
        <w:tc>
          <w:tcPr>
            <w:tcW w:w="992"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821.05</w:t>
            </w:r>
          </w:p>
        </w:tc>
        <w:tc>
          <w:tcPr>
            <w:tcW w:w="993" w:type="dxa"/>
            <w:tcBorders>
              <w:top w:val="nil"/>
              <w:left w:val="nil"/>
              <w:bottom w:val="single" w:sz="4" w:space="0" w:color="auto"/>
              <w:right w:val="single" w:sz="4" w:space="0" w:color="auto"/>
            </w:tcBorders>
            <w:vAlign w:val="center"/>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30201</w:t>
            </w:r>
          </w:p>
        </w:tc>
        <w:tc>
          <w:tcPr>
            <w:tcW w:w="2268" w:type="dxa"/>
            <w:tcBorders>
              <w:top w:val="nil"/>
              <w:left w:val="nil"/>
              <w:bottom w:val="single" w:sz="4" w:space="0" w:color="auto"/>
              <w:right w:val="single" w:sz="4" w:space="0" w:color="auto"/>
            </w:tcBorders>
            <w:vAlign w:val="center"/>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办公费</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52.80</w:t>
            </w:r>
          </w:p>
        </w:tc>
      </w:tr>
      <w:tr w:rsidR="00C3151C">
        <w:trPr>
          <w:trHeight w:val="264"/>
        </w:trPr>
        <w:tc>
          <w:tcPr>
            <w:tcW w:w="1418" w:type="dxa"/>
            <w:tcBorders>
              <w:top w:val="nil"/>
              <w:left w:val="single" w:sz="4" w:space="0" w:color="auto"/>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30102</w:t>
            </w:r>
          </w:p>
        </w:tc>
        <w:tc>
          <w:tcPr>
            <w:tcW w:w="2835"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津贴补贴</w:t>
            </w:r>
          </w:p>
        </w:tc>
        <w:tc>
          <w:tcPr>
            <w:tcW w:w="992"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567.94</w:t>
            </w:r>
          </w:p>
        </w:tc>
        <w:tc>
          <w:tcPr>
            <w:tcW w:w="993" w:type="dxa"/>
            <w:tcBorders>
              <w:top w:val="nil"/>
              <w:left w:val="nil"/>
              <w:bottom w:val="single" w:sz="4" w:space="0" w:color="auto"/>
              <w:right w:val="single" w:sz="4" w:space="0" w:color="auto"/>
            </w:tcBorders>
            <w:vAlign w:val="center"/>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30202</w:t>
            </w:r>
          </w:p>
        </w:tc>
        <w:tc>
          <w:tcPr>
            <w:tcW w:w="2268" w:type="dxa"/>
            <w:tcBorders>
              <w:top w:val="nil"/>
              <w:left w:val="nil"/>
              <w:bottom w:val="single" w:sz="4" w:space="0" w:color="auto"/>
              <w:right w:val="single" w:sz="4" w:space="0" w:color="auto"/>
            </w:tcBorders>
            <w:vAlign w:val="center"/>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印刷费</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7.44</w:t>
            </w:r>
          </w:p>
        </w:tc>
      </w:tr>
      <w:tr w:rsidR="00C3151C">
        <w:trPr>
          <w:trHeight w:val="276"/>
        </w:trPr>
        <w:tc>
          <w:tcPr>
            <w:tcW w:w="1418" w:type="dxa"/>
            <w:tcBorders>
              <w:top w:val="nil"/>
              <w:left w:val="single" w:sz="4" w:space="0" w:color="auto"/>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30103</w:t>
            </w:r>
          </w:p>
        </w:tc>
        <w:tc>
          <w:tcPr>
            <w:tcW w:w="2835"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奖金</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765.47</w:t>
            </w:r>
          </w:p>
        </w:tc>
        <w:tc>
          <w:tcPr>
            <w:tcW w:w="993"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30203</w:t>
            </w:r>
          </w:p>
        </w:tc>
        <w:tc>
          <w:tcPr>
            <w:tcW w:w="2268"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咨询费</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6.05</w:t>
            </w:r>
          </w:p>
        </w:tc>
      </w:tr>
      <w:tr w:rsidR="00C3151C">
        <w:trPr>
          <w:trHeight w:val="276"/>
        </w:trPr>
        <w:tc>
          <w:tcPr>
            <w:tcW w:w="1418" w:type="dxa"/>
            <w:tcBorders>
              <w:top w:val="nil"/>
              <w:left w:val="single" w:sz="4" w:space="0" w:color="auto"/>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30106</w:t>
            </w:r>
          </w:p>
        </w:tc>
        <w:tc>
          <w:tcPr>
            <w:tcW w:w="2835"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伙食补助费</w:t>
            </w:r>
          </w:p>
        </w:tc>
        <w:tc>
          <w:tcPr>
            <w:tcW w:w="992"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29.33</w:t>
            </w:r>
          </w:p>
        </w:tc>
        <w:tc>
          <w:tcPr>
            <w:tcW w:w="993"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30204</w:t>
            </w:r>
          </w:p>
        </w:tc>
        <w:tc>
          <w:tcPr>
            <w:tcW w:w="2268"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手续费</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0.01</w:t>
            </w:r>
          </w:p>
        </w:tc>
      </w:tr>
      <w:tr w:rsidR="00C3151C">
        <w:trPr>
          <w:trHeight w:val="276"/>
        </w:trPr>
        <w:tc>
          <w:tcPr>
            <w:tcW w:w="1418" w:type="dxa"/>
            <w:tcBorders>
              <w:top w:val="nil"/>
              <w:left w:val="single" w:sz="4" w:space="0" w:color="auto"/>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30107</w:t>
            </w:r>
          </w:p>
        </w:tc>
        <w:tc>
          <w:tcPr>
            <w:tcW w:w="2835"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绩效工资</w:t>
            </w:r>
          </w:p>
        </w:tc>
        <w:tc>
          <w:tcPr>
            <w:tcW w:w="992"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66.44</w:t>
            </w:r>
          </w:p>
        </w:tc>
        <w:tc>
          <w:tcPr>
            <w:tcW w:w="993" w:type="dxa"/>
            <w:tcBorders>
              <w:top w:val="nil"/>
              <w:left w:val="nil"/>
              <w:bottom w:val="single" w:sz="4" w:space="0" w:color="auto"/>
              <w:right w:val="single" w:sz="4" w:space="0" w:color="auto"/>
            </w:tcBorders>
            <w:vAlign w:val="center"/>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30205</w:t>
            </w:r>
          </w:p>
        </w:tc>
        <w:tc>
          <w:tcPr>
            <w:tcW w:w="2268" w:type="dxa"/>
            <w:tcBorders>
              <w:top w:val="nil"/>
              <w:left w:val="nil"/>
              <w:bottom w:val="single" w:sz="4" w:space="0" w:color="auto"/>
              <w:right w:val="single" w:sz="4" w:space="0" w:color="auto"/>
            </w:tcBorders>
            <w:vAlign w:val="center"/>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水费</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5.87</w:t>
            </w:r>
          </w:p>
        </w:tc>
      </w:tr>
      <w:tr w:rsidR="00C3151C">
        <w:trPr>
          <w:trHeight w:val="276"/>
        </w:trPr>
        <w:tc>
          <w:tcPr>
            <w:tcW w:w="1418" w:type="dxa"/>
            <w:tcBorders>
              <w:top w:val="nil"/>
              <w:left w:val="single" w:sz="4" w:space="0" w:color="auto"/>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30108</w:t>
            </w:r>
          </w:p>
        </w:tc>
        <w:tc>
          <w:tcPr>
            <w:tcW w:w="2835"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18"/>
                <w:szCs w:val="18"/>
              </w:rPr>
              <w:t>机关事业单位基本养老保险缴费</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418.62</w:t>
            </w:r>
          </w:p>
        </w:tc>
        <w:tc>
          <w:tcPr>
            <w:tcW w:w="993" w:type="dxa"/>
            <w:tcBorders>
              <w:top w:val="nil"/>
              <w:left w:val="nil"/>
              <w:bottom w:val="single" w:sz="4" w:space="0" w:color="auto"/>
              <w:right w:val="single" w:sz="4" w:space="0" w:color="auto"/>
            </w:tcBorders>
            <w:vAlign w:val="center"/>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30206</w:t>
            </w:r>
          </w:p>
        </w:tc>
        <w:tc>
          <w:tcPr>
            <w:tcW w:w="2268" w:type="dxa"/>
            <w:tcBorders>
              <w:top w:val="nil"/>
              <w:left w:val="nil"/>
              <w:bottom w:val="single" w:sz="4" w:space="0" w:color="auto"/>
              <w:right w:val="single" w:sz="4" w:space="0" w:color="auto"/>
            </w:tcBorders>
            <w:vAlign w:val="center"/>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电费</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46.23</w:t>
            </w:r>
          </w:p>
        </w:tc>
      </w:tr>
      <w:tr w:rsidR="00C3151C">
        <w:trPr>
          <w:trHeight w:val="276"/>
        </w:trPr>
        <w:tc>
          <w:tcPr>
            <w:tcW w:w="1418" w:type="dxa"/>
            <w:tcBorders>
              <w:top w:val="nil"/>
              <w:left w:val="single" w:sz="4" w:space="0" w:color="auto"/>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30110</w:t>
            </w:r>
          </w:p>
        </w:tc>
        <w:tc>
          <w:tcPr>
            <w:tcW w:w="2835"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18"/>
                <w:szCs w:val="18"/>
              </w:rPr>
            </w:pPr>
            <w:r>
              <w:rPr>
                <w:rFonts w:ascii="宋体" w:hAnsi="宋体" w:cs="Arial" w:hint="eastAsia"/>
                <w:color w:val="000000"/>
                <w:kern w:val="0"/>
                <w:sz w:val="22"/>
                <w:szCs w:val="22"/>
              </w:rPr>
              <w:t>职工基本医疗保险缴费</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145</w:t>
            </w:r>
          </w:p>
        </w:tc>
        <w:tc>
          <w:tcPr>
            <w:tcW w:w="993"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30207</w:t>
            </w:r>
          </w:p>
        </w:tc>
        <w:tc>
          <w:tcPr>
            <w:tcW w:w="2268"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邮电费</w:t>
            </w:r>
          </w:p>
        </w:tc>
        <w:tc>
          <w:tcPr>
            <w:tcW w:w="992"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53.92</w:t>
            </w:r>
          </w:p>
        </w:tc>
      </w:tr>
      <w:tr w:rsidR="00C3151C">
        <w:trPr>
          <w:trHeight w:val="276"/>
        </w:trPr>
        <w:tc>
          <w:tcPr>
            <w:tcW w:w="1418" w:type="dxa"/>
            <w:tcBorders>
              <w:top w:val="nil"/>
              <w:left w:val="single" w:sz="4" w:space="0" w:color="auto"/>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30111</w:t>
            </w:r>
          </w:p>
        </w:tc>
        <w:tc>
          <w:tcPr>
            <w:tcW w:w="2835"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公务员医疗补助缴费</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66.09</w:t>
            </w:r>
          </w:p>
        </w:tc>
        <w:tc>
          <w:tcPr>
            <w:tcW w:w="993"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30209</w:t>
            </w:r>
          </w:p>
        </w:tc>
        <w:tc>
          <w:tcPr>
            <w:tcW w:w="2268"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物业管理费</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80.62</w:t>
            </w:r>
          </w:p>
        </w:tc>
      </w:tr>
      <w:tr w:rsidR="00C3151C">
        <w:trPr>
          <w:trHeight w:val="276"/>
        </w:trPr>
        <w:tc>
          <w:tcPr>
            <w:tcW w:w="1418" w:type="dxa"/>
            <w:tcBorders>
              <w:top w:val="nil"/>
              <w:left w:val="single" w:sz="4" w:space="0" w:color="auto"/>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30112</w:t>
            </w:r>
          </w:p>
        </w:tc>
        <w:tc>
          <w:tcPr>
            <w:tcW w:w="2835"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其他社会保障缴费</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42.43</w:t>
            </w:r>
          </w:p>
        </w:tc>
        <w:tc>
          <w:tcPr>
            <w:tcW w:w="993"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30211</w:t>
            </w:r>
          </w:p>
        </w:tc>
        <w:tc>
          <w:tcPr>
            <w:tcW w:w="2268"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18"/>
                <w:szCs w:val="18"/>
              </w:rPr>
            </w:pPr>
            <w:r>
              <w:rPr>
                <w:rFonts w:ascii="宋体" w:hAnsi="宋体" w:cs="Arial" w:hint="eastAsia"/>
                <w:color w:val="000000"/>
                <w:kern w:val="0"/>
                <w:sz w:val="22"/>
                <w:szCs w:val="22"/>
              </w:rPr>
              <w:t>差旅费</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94.44</w:t>
            </w:r>
          </w:p>
        </w:tc>
      </w:tr>
      <w:tr w:rsidR="00C3151C">
        <w:trPr>
          <w:trHeight w:val="276"/>
        </w:trPr>
        <w:tc>
          <w:tcPr>
            <w:tcW w:w="1418" w:type="dxa"/>
            <w:tcBorders>
              <w:top w:val="nil"/>
              <w:left w:val="single" w:sz="4" w:space="0" w:color="auto"/>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30113</w:t>
            </w:r>
          </w:p>
        </w:tc>
        <w:tc>
          <w:tcPr>
            <w:tcW w:w="2835"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住房公积金</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257.75</w:t>
            </w:r>
          </w:p>
        </w:tc>
        <w:tc>
          <w:tcPr>
            <w:tcW w:w="993"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30212</w:t>
            </w:r>
          </w:p>
        </w:tc>
        <w:tc>
          <w:tcPr>
            <w:tcW w:w="2268"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18"/>
                <w:szCs w:val="18"/>
              </w:rPr>
              <w:t>因公出国（境）费</w:t>
            </w:r>
          </w:p>
        </w:tc>
        <w:tc>
          <w:tcPr>
            <w:tcW w:w="992"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13.25</w:t>
            </w:r>
          </w:p>
        </w:tc>
      </w:tr>
      <w:tr w:rsidR="00C3151C">
        <w:trPr>
          <w:trHeight w:val="276"/>
        </w:trPr>
        <w:tc>
          <w:tcPr>
            <w:tcW w:w="1418" w:type="dxa"/>
            <w:tcBorders>
              <w:top w:val="nil"/>
              <w:left w:val="single" w:sz="4" w:space="0" w:color="auto"/>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30114</w:t>
            </w:r>
          </w:p>
        </w:tc>
        <w:tc>
          <w:tcPr>
            <w:tcW w:w="2835"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医疗费</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2.17</w:t>
            </w:r>
          </w:p>
        </w:tc>
        <w:tc>
          <w:tcPr>
            <w:tcW w:w="993"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30213</w:t>
            </w:r>
          </w:p>
        </w:tc>
        <w:tc>
          <w:tcPr>
            <w:tcW w:w="2268"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维修（护）费</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101.67</w:t>
            </w:r>
          </w:p>
        </w:tc>
      </w:tr>
      <w:tr w:rsidR="00C3151C">
        <w:trPr>
          <w:trHeight w:val="276"/>
        </w:trPr>
        <w:tc>
          <w:tcPr>
            <w:tcW w:w="1418" w:type="dxa"/>
            <w:tcBorders>
              <w:top w:val="nil"/>
              <w:left w:val="single" w:sz="4" w:space="0" w:color="auto"/>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30199</w:t>
            </w:r>
          </w:p>
        </w:tc>
        <w:tc>
          <w:tcPr>
            <w:tcW w:w="2835"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其他工资福利支出</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55.98</w:t>
            </w:r>
          </w:p>
        </w:tc>
        <w:tc>
          <w:tcPr>
            <w:tcW w:w="993"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30214</w:t>
            </w:r>
          </w:p>
        </w:tc>
        <w:tc>
          <w:tcPr>
            <w:tcW w:w="2268"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租赁费</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37.44</w:t>
            </w:r>
          </w:p>
        </w:tc>
      </w:tr>
      <w:tr w:rsidR="00C3151C">
        <w:trPr>
          <w:trHeight w:val="276"/>
        </w:trPr>
        <w:tc>
          <w:tcPr>
            <w:tcW w:w="1418" w:type="dxa"/>
            <w:tcBorders>
              <w:top w:val="nil"/>
              <w:left w:val="single" w:sz="4" w:space="0" w:color="auto"/>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303</w:t>
            </w:r>
          </w:p>
        </w:tc>
        <w:tc>
          <w:tcPr>
            <w:tcW w:w="2835"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对个人和家庭的补助</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150.47</w:t>
            </w:r>
          </w:p>
        </w:tc>
        <w:tc>
          <w:tcPr>
            <w:tcW w:w="993"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30215</w:t>
            </w:r>
          </w:p>
        </w:tc>
        <w:tc>
          <w:tcPr>
            <w:tcW w:w="2268"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会议费</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2.21</w:t>
            </w:r>
          </w:p>
        </w:tc>
      </w:tr>
      <w:tr w:rsidR="00C3151C">
        <w:trPr>
          <w:trHeight w:val="276"/>
        </w:trPr>
        <w:tc>
          <w:tcPr>
            <w:tcW w:w="1418" w:type="dxa"/>
            <w:tcBorders>
              <w:top w:val="nil"/>
              <w:left w:val="single" w:sz="4" w:space="0" w:color="auto"/>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30302</w:t>
            </w:r>
          </w:p>
        </w:tc>
        <w:tc>
          <w:tcPr>
            <w:tcW w:w="2835"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退休费</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103.19</w:t>
            </w:r>
          </w:p>
        </w:tc>
        <w:tc>
          <w:tcPr>
            <w:tcW w:w="993"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30216</w:t>
            </w:r>
          </w:p>
        </w:tc>
        <w:tc>
          <w:tcPr>
            <w:tcW w:w="2268"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培训费</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8.99</w:t>
            </w:r>
          </w:p>
        </w:tc>
      </w:tr>
      <w:tr w:rsidR="00C3151C">
        <w:trPr>
          <w:trHeight w:val="276"/>
        </w:trPr>
        <w:tc>
          <w:tcPr>
            <w:tcW w:w="1418" w:type="dxa"/>
            <w:tcBorders>
              <w:top w:val="nil"/>
              <w:left w:val="single" w:sz="4" w:space="0" w:color="auto"/>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30304</w:t>
            </w:r>
          </w:p>
        </w:tc>
        <w:tc>
          <w:tcPr>
            <w:tcW w:w="2835"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抚恤金</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17.46</w:t>
            </w:r>
          </w:p>
        </w:tc>
        <w:tc>
          <w:tcPr>
            <w:tcW w:w="993"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30217</w:t>
            </w:r>
          </w:p>
        </w:tc>
        <w:tc>
          <w:tcPr>
            <w:tcW w:w="2268"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公务接待费</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3.91</w:t>
            </w:r>
          </w:p>
        </w:tc>
      </w:tr>
      <w:tr w:rsidR="00C3151C">
        <w:trPr>
          <w:trHeight w:val="276"/>
        </w:trPr>
        <w:tc>
          <w:tcPr>
            <w:tcW w:w="1418" w:type="dxa"/>
            <w:tcBorders>
              <w:top w:val="nil"/>
              <w:left w:val="single" w:sz="4" w:space="0" w:color="auto"/>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30305</w:t>
            </w:r>
          </w:p>
        </w:tc>
        <w:tc>
          <w:tcPr>
            <w:tcW w:w="2835"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生活补助</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16.14</w:t>
            </w:r>
          </w:p>
        </w:tc>
        <w:tc>
          <w:tcPr>
            <w:tcW w:w="993"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30218</w:t>
            </w:r>
          </w:p>
        </w:tc>
        <w:tc>
          <w:tcPr>
            <w:tcW w:w="2268"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专业材料费</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0.09</w:t>
            </w:r>
          </w:p>
        </w:tc>
      </w:tr>
      <w:tr w:rsidR="00C3151C">
        <w:trPr>
          <w:trHeight w:val="276"/>
        </w:trPr>
        <w:tc>
          <w:tcPr>
            <w:tcW w:w="1418" w:type="dxa"/>
            <w:tcBorders>
              <w:top w:val="nil"/>
              <w:left w:val="single" w:sz="4" w:space="0" w:color="auto"/>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bookmarkStart w:id="0" w:name="_GoBack"/>
            <w:bookmarkEnd w:id="0"/>
            <w:r>
              <w:rPr>
                <w:rFonts w:ascii="宋体" w:hAnsi="宋体" w:cs="Arial" w:hint="eastAsia"/>
                <w:color w:val="000000"/>
                <w:kern w:val="0"/>
                <w:sz w:val="22"/>
                <w:szCs w:val="22"/>
              </w:rPr>
              <w:t>30307</w:t>
            </w:r>
          </w:p>
        </w:tc>
        <w:tc>
          <w:tcPr>
            <w:tcW w:w="2835"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Cs w:val="21"/>
              </w:rPr>
            </w:pPr>
            <w:r>
              <w:rPr>
                <w:rFonts w:ascii="宋体" w:hAnsi="宋体" w:cs="Arial" w:hint="eastAsia"/>
                <w:color w:val="000000"/>
                <w:kern w:val="0"/>
                <w:szCs w:val="21"/>
              </w:rPr>
              <w:t>医疗费补助</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9.38</w:t>
            </w:r>
          </w:p>
        </w:tc>
        <w:tc>
          <w:tcPr>
            <w:tcW w:w="993"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30226</w:t>
            </w:r>
          </w:p>
        </w:tc>
        <w:tc>
          <w:tcPr>
            <w:tcW w:w="2268"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劳务费</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5.02</w:t>
            </w:r>
          </w:p>
        </w:tc>
      </w:tr>
      <w:tr w:rsidR="00C3151C">
        <w:trPr>
          <w:trHeight w:val="276"/>
        </w:trPr>
        <w:tc>
          <w:tcPr>
            <w:tcW w:w="1418" w:type="dxa"/>
            <w:tcBorders>
              <w:top w:val="nil"/>
              <w:left w:val="single" w:sz="4" w:space="0" w:color="auto"/>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30309</w:t>
            </w:r>
          </w:p>
        </w:tc>
        <w:tc>
          <w:tcPr>
            <w:tcW w:w="2835"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奖励金</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0.3</w:t>
            </w:r>
          </w:p>
        </w:tc>
        <w:tc>
          <w:tcPr>
            <w:tcW w:w="993"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30227</w:t>
            </w:r>
          </w:p>
        </w:tc>
        <w:tc>
          <w:tcPr>
            <w:tcW w:w="2268"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委托业务费</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102.61</w:t>
            </w:r>
          </w:p>
        </w:tc>
      </w:tr>
      <w:tr w:rsidR="00C3151C">
        <w:trPr>
          <w:trHeight w:val="276"/>
        </w:trPr>
        <w:tc>
          <w:tcPr>
            <w:tcW w:w="1418" w:type="dxa"/>
            <w:tcBorders>
              <w:top w:val="nil"/>
              <w:left w:val="single" w:sz="4" w:space="0" w:color="auto"/>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30399</w:t>
            </w:r>
          </w:p>
        </w:tc>
        <w:tc>
          <w:tcPr>
            <w:tcW w:w="2835"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其他对个人和家庭的补助</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4</w:t>
            </w:r>
          </w:p>
        </w:tc>
        <w:tc>
          <w:tcPr>
            <w:tcW w:w="993"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30228</w:t>
            </w:r>
          </w:p>
        </w:tc>
        <w:tc>
          <w:tcPr>
            <w:tcW w:w="2268"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工会经费</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41.34</w:t>
            </w:r>
          </w:p>
        </w:tc>
      </w:tr>
      <w:tr w:rsidR="00C3151C">
        <w:trPr>
          <w:trHeight w:val="90"/>
        </w:trPr>
        <w:tc>
          <w:tcPr>
            <w:tcW w:w="1418" w:type="dxa"/>
            <w:tcBorders>
              <w:top w:val="nil"/>
              <w:left w:val="single" w:sz="4" w:space="0" w:color="auto"/>
              <w:bottom w:val="single" w:sz="4" w:space="0" w:color="auto"/>
              <w:right w:val="single" w:sz="4" w:space="0" w:color="auto"/>
            </w:tcBorders>
            <w:vAlign w:val="center"/>
          </w:tcPr>
          <w:p w:rsidR="00C3151C" w:rsidRDefault="00C3151C">
            <w:pPr>
              <w:widowControl/>
              <w:rPr>
                <w:rFonts w:ascii="宋体" w:hAnsi="宋体" w:cs="Arial"/>
                <w:color w:val="000000"/>
                <w:kern w:val="0"/>
                <w:sz w:val="22"/>
                <w:szCs w:val="22"/>
              </w:rPr>
            </w:pPr>
          </w:p>
        </w:tc>
        <w:tc>
          <w:tcPr>
            <w:tcW w:w="2835" w:type="dxa"/>
            <w:tcBorders>
              <w:top w:val="nil"/>
              <w:left w:val="nil"/>
              <w:bottom w:val="single" w:sz="4" w:space="0" w:color="auto"/>
              <w:right w:val="single" w:sz="4" w:space="0" w:color="auto"/>
            </w:tcBorders>
            <w:vAlign w:val="bottom"/>
          </w:tcPr>
          <w:p w:rsidR="00C3151C" w:rsidRDefault="00C3151C">
            <w:pPr>
              <w:widowControl/>
              <w:jc w:val="left"/>
              <w:rPr>
                <w:rFonts w:ascii="宋体" w:hAnsi="宋体" w:cs="Arial"/>
                <w:color w:val="000000"/>
                <w:kern w:val="0"/>
                <w:sz w:val="22"/>
                <w:szCs w:val="22"/>
              </w:rPr>
            </w:pPr>
          </w:p>
        </w:tc>
        <w:tc>
          <w:tcPr>
            <w:tcW w:w="992" w:type="dxa"/>
            <w:tcBorders>
              <w:top w:val="nil"/>
              <w:left w:val="nil"/>
              <w:bottom w:val="single" w:sz="4" w:space="0" w:color="auto"/>
              <w:right w:val="single" w:sz="4" w:space="0" w:color="auto"/>
            </w:tcBorders>
            <w:vAlign w:val="bottom"/>
          </w:tcPr>
          <w:p w:rsidR="00C3151C" w:rsidRDefault="00C3151C">
            <w:pPr>
              <w:widowControl/>
              <w:jc w:val="right"/>
              <w:rPr>
                <w:rFonts w:ascii="宋体" w:hAnsi="宋体" w:cs="Arial"/>
                <w:color w:val="000000"/>
                <w:kern w:val="0"/>
                <w:sz w:val="22"/>
                <w:szCs w:val="22"/>
              </w:rPr>
            </w:pPr>
          </w:p>
        </w:tc>
        <w:tc>
          <w:tcPr>
            <w:tcW w:w="993"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30229</w:t>
            </w:r>
          </w:p>
        </w:tc>
        <w:tc>
          <w:tcPr>
            <w:tcW w:w="2268"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福利费</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0.26</w:t>
            </w:r>
          </w:p>
        </w:tc>
      </w:tr>
      <w:tr w:rsidR="00C3151C">
        <w:trPr>
          <w:trHeight w:val="276"/>
        </w:trPr>
        <w:tc>
          <w:tcPr>
            <w:tcW w:w="1418" w:type="dxa"/>
            <w:tcBorders>
              <w:top w:val="nil"/>
              <w:left w:val="single" w:sz="4" w:space="0" w:color="auto"/>
              <w:bottom w:val="single" w:sz="4" w:space="0" w:color="auto"/>
              <w:right w:val="single" w:sz="4" w:space="0" w:color="auto"/>
            </w:tcBorders>
            <w:vAlign w:val="center"/>
          </w:tcPr>
          <w:p w:rsidR="00C3151C" w:rsidRDefault="00C3151C">
            <w:pPr>
              <w:widowControl/>
              <w:jc w:val="left"/>
              <w:rPr>
                <w:rFonts w:ascii="宋体" w:hAnsi="宋体" w:cs="Arial"/>
                <w:color w:val="000000"/>
                <w:kern w:val="0"/>
                <w:sz w:val="22"/>
                <w:szCs w:val="22"/>
              </w:rPr>
            </w:pPr>
          </w:p>
        </w:tc>
        <w:tc>
          <w:tcPr>
            <w:tcW w:w="2835" w:type="dxa"/>
            <w:tcBorders>
              <w:top w:val="nil"/>
              <w:left w:val="nil"/>
              <w:bottom w:val="single" w:sz="4" w:space="0" w:color="auto"/>
              <w:right w:val="single" w:sz="4" w:space="0" w:color="auto"/>
            </w:tcBorders>
            <w:vAlign w:val="bottom"/>
          </w:tcPr>
          <w:p w:rsidR="00C3151C" w:rsidRDefault="00C3151C">
            <w:pPr>
              <w:widowControl/>
              <w:jc w:val="left"/>
              <w:rPr>
                <w:rFonts w:ascii="宋体" w:hAnsi="宋体" w:cs="Arial"/>
                <w:color w:val="000000"/>
                <w:kern w:val="0"/>
                <w:sz w:val="22"/>
                <w:szCs w:val="22"/>
              </w:rPr>
            </w:pPr>
          </w:p>
        </w:tc>
        <w:tc>
          <w:tcPr>
            <w:tcW w:w="992" w:type="dxa"/>
            <w:tcBorders>
              <w:top w:val="nil"/>
              <w:left w:val="nil"/>
              <w:bottom w:val="single" w:sz="4" w:space="0" w:color="auto"/>
              <w:right w:val="single" w:sz="4" w:space="0" w:color="auto"/>
            </w:tcBorders>
            <w:vAlign w:val="bottom"/>
          </w:tcPr>
          <w:p w:rsidR="00C3151C" w:rsidRDefault="00C3151C">
            <w:pPr>
              <w:widowControl/>
              <w:jc w:val="right"/>
              <w:rPr>
                <w:rFonts w:ascii="宋体" w:hAnsi="宋体" w:cs="Arial"/>
                <w:color w:val="000000"/>
                <w:kern w:val="0"/>
                <w:sz w:val="22"/>
                <w:szCs w:val="22"/>
              </w:rPr>
            </w:pPr>
          </w:p>
        </w:tc>
        <w:tc>
          <w:tcPr>
            <w:tcW w:w="993"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30231</w:t>
            </w:r>
          </w:p>
        </w:tc>
        <w:tc>
          <w:tcPr>
            <w:tcW w:w="2268"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Cs w:val="21"/>
              </w:rPr>
            </w:pPr>
            <w:r>
              <w:rPr>
                <w:rFonts w:ascii="宋体" w:hAnsi="宋体" w:cs="Arial" w:hint="eastAsia"/>
                <w:color w:val="000000"/>
                <w:kern w:val="0"/>
                <w:sz w:val="22"/>
                <w:szCs w:val="22"/>
              </w:rPr>
              <w:t>公务用车运行维护费</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6.45</w:t>
            </w:r>
          </w:p>
        </w:tc>
      </w:tr>
      <w:tr w:rsidR="00C3151C">
        <w:trPr>
          <w:trHeight w:val="276"/>
        </w:trPr>
        <w:tc>
          <w:tcPr>
            <w:tcW w:w="1418" w:type="dxa"/>
            <w:tcBorders>
              <w:top w:val="nil"/>
              <w:left w:val="single" w:sz="4" w:space="0" w:color="auto"/>
              <w:bottom w:val="single" w:sz="4" w:space="0" w:color="auto"/>
              <w:right w:val="single" w:sz="4" w:space="0" w:color="auto"/>
            </w:tcBorders>
            <w:vAlign w:val="center"/>
          </w:tcPr>
          <w:p w:rsidR="00C3151C" w:rsidRDefault="00C3151C">
            <w:pPr>
              <w:widowControl/>
              <w:jc w:val="left"/>
              <w:rPr>
                <w:rFonts w:ascii="宋体" w:hAnsi="宋体" w:cs="Arial"/>
                <w:color w:val="000000"/>
                <w:kern w:val="0"/>
                <w:sz w:val="22"/>
                <w:szCs w:val="22"/>
              </w:rPr>
            </w:pPr>
          </w:p>
        </w:tc>
        <w:tc>
          <w:tcPr>
            <w:tcW w:w="2835" w:type="dxa"/>
            <w:tcBorders>
              <w:top w:val="nil"/>
              <w:left w:val="nil"/>
              <w:bottom w:val="single" w:sz="4" w:space="0" w:color="auto"/>
              <w:right w:val="single" w:sz="4" w:space="0" w:color="auto"/>
            </w:tcBorders>
            <w:vAlign w:val="bottom"/>
          </w:tcPr>
          <w:p w:rsidR="00C3151C" w:rsidRDefault="00C3151C">
            <w:pPr>
              <w:widowControl/>
              <w:jc w:val="left"/>
              <w:rPr>
                <w:rFonts w:ascii="宋体" w:hAnsi="宋体" w:cs="Arial"/>
                <w:color w:val="000000"/>
                <w:kern w:val="0"/>
                <w:sz w:val="22"/>
                <w:szCs w:val="22"/>
              </w:rPr>
            </w:pPr>
          </w:p>
        </w:tc>
        <w:tc>
          <w:tcPr>
            <w:tcW w:w="992" w:type="dxa"/>
            <w:tcBorders>
              <w:top w:val="nil"/>
              <w:left w:val="nil"/>
              <w:bottom w:val="single" w:sz="4" w:space="0" w:color="auto"/>
              <w:right w:val="single" w:sz="4" w:space="0" w:color="auto"/>
            </w:tcBorders>
            <w:vAlign w:val="bottom"/>
          </w:tcPr>
          <w:p w:rsidR="00C3151C" w:rsidRDefault="00C3151C">
            <w:pPr>
              <w:widowControl/>
              <w:jc w:val="right"/>
              <w:rPr>
                <w:rFonts w:ascii="宋体" w:hAnsi="宋体" w:cs="Arial"/>
                <w:color w:val="000000"/>
                <w:kern w:val="0"/>
                <w:sz w:val="22"/>
                <w:szCs w:val="22"/>
              </w:rPr>
            </w:pPr>
          </w:p>
        </w:tc>
        <w:tc>
          <w:tcPr>
            <w:tcW w:w="993"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30239</w:t>
            </w:r>
          </w:p>
        </w:tc>
        <w:tc>
          <w:tcPr>
            <w:tcW w:w="2268"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其他交通费用</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159.43</w:t>
            </w:r>
          </w:p>
        </w:tc>
      </w:tr>
      <w:tr w:rsidR="00C3151C">
        <w:trPr>
          <w:trHeight w:val="276"/>
        </w:trPr>
        <w:tc>
          <w:tcPr>
            <w:tcW w:w="1418" w:type="dxa"/>
            <w:tcBorders>
              <w:top w:val="nil"/>
              <w:left w:val="single" w:sz="4" w:space="0" w:color="auto"/>
              <w:bottom w:val="single" w:sz="4" w:space="0" w:color="auto"/>
              <w:right w:val="single" w:sz="4" w:space="0" w:color="auto"/>
            </w:tcBorders>
            <w:vAlign w:val="center"/>
          </w:tcPr>
          <w:p w:rsidR="00C3151C" w:rsidRDefault="00C3151C">
            <w:pPr>
              <w:widowControl/>
              <w:jc w:val="left"/>
              <w:rPr>
                <w:rFonts w:ascii="宋体" w:hAnsi="宋体" w:cs="Arial"/>
                <w:color w:val="000000"/>
                <w:kern w:val="0"/>
                <w:sz w:val="22"/>
                <w:szCs w:val="22"/>
              </w:rPr>
            </w:pPr>
          </w:p>
        </w:tc>
        <w:tc>
          <w:tcPr>
            <w:tcW w:w="2835" w:type="dxa"/>
            <w:tcBorders>
              <w:top w:val="nil"/>
              <w:left w:val="nil"/>
              <w:bottom w:val="single" w:sz="4" w:space="0" w:color="auto"/>
              <w:right w:val="single" w:sz="4" w:space="0" w:color="auto"/>
            </w:tcBorders>
            <w:vAlign w:val="bottom"/>
          </w:tcPr>
          <w:p w:rsidR="00C3151C" w:rsidRDefault="00C3151C">
            <w:pPr>
              <w:widowControl/>
              <w:jc w:val="left"/>
              <w:rPr>
                <w:rFonts w:ascii="宋体" w:hAnsi="宋体" w:cs="Arial"/>
                <w:color w:val="000000"/>
                <w:kern w:val="0"/>
                <w:sz w:val="22"/>
                <w:szCs w:val="22"/>
              </w:rPr>
            </w:pPr>
          </w:p>
        </w:tc>
        <w:tc>
          <w:tcPr>
            <w:tcW w:w="992" w:type="dxa"/>
            <w:tcBorders>
              <w:top w:val="nil"/>
              <w:left w:val="nil"/>
              <w:bottom w:val="single" w:sz="4" w:space="0" w:color="auto"/>
              <w:right w:val="single" w:sz="4" w:space="0" w:color="auto"/>
            </w:tcBorders>
            <w:vAlign w:val="bottom"/>
          </w:tcPr>
          <w:p w:rsidR="00C3151C" w:rsidRDefault="00C3151C">
            <w:pPr>
              <w:widowControl/>
              <w:jc w:val="right"/>
              <w:rPr>
                <w:rFonts w:ascii="宋体" w:hAnsi="宋体" w:cs="Arial"/>
                <w:color w:val="000000"/>
                <w:kern w:val="0"/>
                <w:sz w:val="22"/>
                <w:szCs w:val="22"/>
              </w:rPr>
            </w:pPr>
          </w:p>
        </w:tc>
        <w:tc>
          <w:tcPr>
            <w:tcW w:w="993"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30240</w:t>
            </w:r>
          </w:p>
        </w:tc>
        <w:tc>
          <w:tcPr>
            <w:tcW w:w="2268"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Cs w:val="21"/>
              </w:rPr>
              <w:t>税金及附加费用</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6.53</w:t>
            </w:r>
          </w:p>
        </w:tc>
      </w:tr>
      <w:tr w:rsidR="00C3151C">
        <w:trPr>
          <w:trHeight w:val="276"/>
        </w:trPr>
        <w:tc>
          <w:tcPr>
            <w:tcW w:w="1418" w:type="dxa"/>
            <w:tcBorders>
              <w:top w:val="nil"/>
              <w:left w:val="single" w:sz="4" w:space="0" w:color="auto"/>
              <w:bottom w:val="single" w:sz="4" w:space="0" w:color="auto"/>
              <w:right w:val="single" w:sz="4" w:space="0" w:color="auto"/>
            </w:tcBorders>
            <w:vAlign w:val="center"/>
          </w:tcPr>
          <w:p w:rsidR="00C3151C" w:rsidRDefault="00C3151C">
            <w:pPr>
              <w:widowControl/>
              <w:jc w:val="left"/>
              <w:rPr>
                <w:rFonts w:ascii="宋体" w:hAnsi="宋体" w:cs="Arial"/>
                <w:color w:val="000000"/>
                <w:kern w:val="0"/>
                <w:sz w:val="22"/>
                <w:szCs w:val="22"/>
              </w:rPr>
            </w:pPr>
          </w:p>
        </w:tc>
        <w:tc>
          <w:tcPr>
            <w:tcW w:w="2835" w:type="dxa"/>
            <w:tcBorders>
              <w:top w:val="nil"/>
              <w:left w:val="nil"/>
              <w:bottom w:val="single" w:sz="4" w:space="0" w:color="auto"/>
              <w:right w:val="single" w:sz="4" w:space="0" w:color="auto"/>
            </w:tcBorders>
            <w:vAlign w:val="bottom"/>
          </w:tcPr>
          <w:p w:rsidR="00C3151C" w:rsidRDefault="00C3151C">
            <w:pPr>
              <w:widowControl/>
              <w:jc w:val="left"/>
              <w:rPr>
                <w:rFonts w:ascii="宋体" w:hAnsi="宋体" w:cs="Arial"/>
                <w:color w:val="000000"/>
                <w:kern w:val="0"/>
                <w:sz w:val="22"/>
                <w:szCs w:val="22"/>
              </w:rPr>
            </w:pPr>
          </w:p>
        </w:tc>
        <w:tc>
          <w:tcPr>
            <w:tcW w:w="992" w:type="dxa"/>
            <w:tcBorders>
              <w:top w:val="nil"/>
              <w:left w:val="nil"/>
              <w:bottom w:val="single" w:sz="4" w:space="0" w:color="auto"/>
              <w:right w:val="single" w:sz="4" w:space="0" w:color="auto"/>
            </w:tcBorders>
            <w:vAlign w:val="bottom"/>
          </w:tcPr>
          <w:p w:rsidR="00C3151C" w:rsidRDefault="00C3151C">
            <w:pPr>
              <w:widowControl/>
              <w:jc w:val="right"/>
              <w:rPr>
                <w:rFonts w:ascii="宋体" w:hAnsi="宋体" w:cs="Arial"/>
                <w:color w:val="000000"/>
                <w:kern w:val="0"/>
                <w:sz w:val="22"/>
                <w:szCs w:val="22"/>
              </w:rPr>
            </w:pPr>
          </w:p>
        </w:tc>
        <w:tc>
          <w:tcPr>
            <w:tcW w:w="993"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30299</w:t>
            </w:r>
          </w:p>
        </w:tc>
        <w:tc>
          <w:tcPr>
            <w:tcW w:w="2268"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其他商品和服务支出</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162.68</w:t>
            </w:r>
          </w:p>
        </w:tc>
      </w:tr>
      <w:tr w:rsidR="00C3151C">
        <w:trPr>
          <w:trHeight w:val="276"/>
        </w:trPr>
        <w:tc>
          <w:tcPr>
            <w:tcW w:w="1418" w:type="dxa"/>
            <w:tcBorders>
              <w:top w:val="nil"/>
              <w:left w:val="single" w:sz="4" w:space="0" w:color="auto"/>
              <w:bottom w:val="single" w:sz="4" w:space="0" w:color="auto"/>
              <w:right w:val="single" w:sz="4" w:space="0" w:color="auto"/>
            </w:tcBorders>
            <w:vAlign w:val="center"/>
          </w:tcPr>
          <w:p w:rsidR="00C3151C" w:rsidRDefault="00C3151C">
            <w:pPr>
              <w:widowControl/>
              <w:jc w:val="left"/>
              <w:rPr>
                <w:rFonts w:ascii="宋体" w:hAnsi="宋体" w:cs="Arial"/>
                <w:color w:val="000000"/>
                <w:kern w:val="0"/>
                <w:sz w:val="22"/>
                <w:szCs w:val="22"/>
              </w:rPr>
            </w:pPr>
          </w:p>
        </w:tc>
        <w:tc>
          <w:tcPr>
            <w:tcW w:w="2835" w:type="dxa"/>
            <w:tcBorders>
              <w:top w:val="nil"/>
              <w:left w:val="nil"/>
              <w:bottom w:val="single" w:sz="4" w:space="0" w:color="auto"/>
              <w:right w:val="single" w:sz="4" w:space="0" w:color="auto"/>
            </w:tcBorders>
            <w:vAlign w:val="bottom"/>
          </w:tcPr>
          <w:p w:rsidR="00C3151C" w:rsidRDefault="00C3151C">
            <w:pPr>
              <w:widowControl/>
              <w:jc w:val="left"/>
              <w:rPr>
                <w:rFonts w:ascii="宋体" w:hAnsi="宋体" w:cs="Arial"/>
                <w:color w:val="000000"/>
                <w:kern w:val="0"/>
                <w:sz w:val="22"/>
                <w:szCs w:val="22"/>
              </w:rPr>
            </w:pPr>
          </w:p>
        </w:tc>
        <w:tc>
          <w:tcPr>
            <w:tcW w:w="992" w:type="dxa"/>
            <w:tcBorders>
              <w:top w:val="nil"/>
              <w:left w:val="nil"/>
              <w:bottom w:val="single" w:sz="4" w:space="0" w:color="auto"/>
              <w:right w:val="single" w:sz="4" w:space="0" w:color="auto"/>
            </w:tcBorders>
            <w:vAlign w:val="bottom"/>
          </w:tcPr>
          <w:p w:rsidR="00C3151C" w:rsidRDefault="00C3151C">
            <w:pPr>
              <w:widowControl/>
              <w:jc w:val="right"/>
              <w:rPr>
                <w:rFonts w:ascii="宋体" w:hAnsi="宋体" w:cs="Arial"/>
                <w:color w:val="000000"/>
                <w:kern w:val="0"/>
                <w:sz w:val="22"/>
                <w:szCs w:val="22"/>
              </w:rPr>
            </w:pPr>
          </w:p>
        </w:tc>
        <w:tc>
          <w:tcPr>
            <w:tcW w:w="993"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310</w:t>
            </w:r>
          </w:p>
        </w:tc>
        <w:tc>
          <w:tcPr>
            <w:tcW w:w="2268"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资本性支出</w:t>
            </w:r>
          </w:p>
        </w:tc>
        <w:tc>
          <w:tcPr>
            <w:tcW w:w="992" w:type="dxa"/>
            <w:tcBorders>
              <w:top w:val="nil"/>
              <w:left w:val="nil"/>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95.28</w:t>
            </w:r>
          </w:p>
        </w:tc>
      </w:tr>
      <w:tr w:rsidR="00C3151C">
        <w:trPr>
          <w:trHeight w:val="457"/>
        </w:trPr>
        <w:tc>
          <w:tcPr>
            <w:tcW w:w="1418" w:type="dxa"/>
            <w:tcBorders>
              <w:top w:val="nil"/>
              <w:left w:val="single" w:sz="4" w:space="0" w:color="auto"/>
              <w:bottom w:val="single" w:sz="4" w:space="0" w:color="auto"/>
              <w:right w:val="single" w:sz="4" w:space="0" w:color="auto"/>
            </w:tcBorders>
            <w:vAlign w:val="center"/>
          </w:tcPr>
          <w:p w:rsidR="00C3151C" w:rsidRDefault="00C3151C">
            <w:pPr>
              <w:widowControl/>
              <w:rPr>
                <w:rFonts w:ascii="宋体" w:hAnsi="宋体" w:cs="Arial"/>
                <w:color w:val="000000"/>
                <w:kern w:val="0"/>
                <w:sz w:val="22"/>
                <w:szCs w:val="22"/>
              </w:rPr>
            </w:pPr>
          </w:p>
        </w:tc>
        <w:tc>
          <w:tcPr>
            <w:tcW w:w="2835" w:type="dxa"/>
            <w:tcBorders>
              <w:top w:val="nil"/>
              <w:left w:val="nil"/>
              <w:bottom w:val="single" w:sz="4" w:space="0" w:color="auto"/>
              <w:right w:val="single" w:sz="4" w:space="0" w:color="auto"/>
            </w:tcBorders>
            <w:vAlign w:val="center"/>
          </w:tcPr>
          <w:p w:rsidR="00C3151C" w:rsidRDefault="00C3151C">
            <w:pPr>
              <w:widowControl/>
              <w:jc w:val="center"/>
              <w:rPr>
                <w:rFonts w:ascii="宋体" w:hAnsi="宋体" w:cs="Arial"/>
                <w:color w:val="000000"/>
                <w:kern w:val="0"/>
                <w:sz w:val="22"/>
                <w:szCs w:val="22"/>
              </w:rPr>
            </w:pPr>
          </w:p>
        </w:tc>
        <w:tc>
          <w:tcPr>
            <w:tcW w:w="992" w:type="dxa"/>
            <w:tcBorders>
              <w:top w:val="nil"/>
              <w:left w:val="nil"/>
              <w:bottom w:val="single" w:sz="4" w:space="0" w:color="auto"/>
              <w:right w:val="single" w:sz="4" w:space="0" w:color="auto"/>
            </w:tcBorders>
            <w:vAlign w:val="center"/>
          </w:tcPr>
          <w:p w:rsidR="00C3151C" w:rsidRDefault="00C3151C">
            <w:pPr>
              <w:widowControl/>
              <w:jc w:val="right"/>
              <w:rPr>
                <w:rFonts w:ascii="宋体" w:hAnsi="宋体" w:cs="Arial"/>
                <w:color w:val="000000"/>
                <w:kern w:val="0"/>
                <w:sz w:val="22"/>
                <w:szCs w:val="22"/>
              </w:rPr>
            </w:pPr>
          </w:p>
        </w:tc>
        <w:tc>
          <w:tcPr>
            <w:tcW w:w="993"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31002</w:t>
            </w:r>
          </w:p>
        </w:tc>
        <w:tc>
          <w:tcPr>
            <w:tcW w:w="2268" w:type="dxa"/>
            <w:tcBorders>
              <w:top w:val="single" w:sz="4" w:space="0" w:color="auto"/>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办公设备购置</w:t>
            </w:r>
          </w:p>
        </w:tc>
        <w:tc>
          <w:tcPr>
            <w:tcW w:w="992" w:type="dxa"/>
            <w:tcBorders>
              <w:top w:val="single" w:sz="4" w:space="0" w:color="auto"/>
              <w:left w:val="single" w:sz="4" w:space="0" w:color="auto"/>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42.45</w:t>
            </w:r>
          </w:p>
        </w:tc>
      </w:tr>
      <w:tr w:rsidR="00C3151C">
        <w:trPr>
          <w:trHeight w:val="457"/>
        </w:trPr>
        <w:tc>
          <w:tcPr>
            <w:tcW w:w="1418" w:type="dxa"/>
            <w:tcBorders>
              <w:top w:val="nil"/>
              <w:left w:val="single" w:sz="4" w:space="0" w:color="auto"/>
              <w:bottom w:val="single" w:sz="4" w:space="0" w:color="auto"/>
              <w:right w:val="single" w:sz="4" w:space="0" w:color="auto"/>
            </w:tcBorders>
            <w:vAlign w:val="center"/>
          </w:tcPr>
          <w:p w:rsidR="00C3151C" w:rsidRDefault="00C3151C">
            <w:pPr>
              <w:widowControl/>
              <w:rPr>
                <w:rFonts w:ascii="宋体" w:hAnsi="宋体" w:cs="Arial"/>
                <w:color w:val="000000"/>
                <w:kern w:val="0"/>
                <w:sz w:val="22"/>
                <w:szCs w:val="22"/>
              </w:rPr>
            </w:pPr>
          </w:p>
        </w:tc>
        <w:tc>
          <w:tcPr>
            <w:tcW w:w="2835" w:type="dxa"/>
            <w:tcBorders>
              <w:top w:val="nil"/>
              <w:left w:val="nil"/>
              <w:bottom w:val="single" w:sz="4" w:space="0" w:color="auto"/>
              <w:right w:val="single" w:sz="4" w:space="0" w:color="auto"/>
            </w:tcBorders>
            <w:vAlign w:val="center"/>
          </w:tcPr>
          <w:p w:rsidR="00C3151C" w:rsidRDefault="00C3151C">
            <w:pPr>
              <w:widowControl/>
              <w:jc w:val="center"/>
              <w:rPr>
                <w:rFonts w:ascii="宋体" w:hAnsi="宋体" w:cs="Arial"/>
                <w:color w:val="000000"/>
                <w:kern w:val="0"/>
                <w:sz w:val="22"/>
                <w:szCs w:val="22"/>
              </w:rPr>
            </w:pPr>
          </w:p>
        </w:tc>
        <w:tc>
          <w:tcPr>
            <w:tcW w:w="992" w:type="dxa"/>
            <w:tcBorders>
              <w:top w:val="nil"/>
              <w:left w:val="nil"/>
              <w:bottom w:val="single" w:sz="4" w:space="0" w:color="auto"/>
              <w:right w:val="single" w:sz="4" w:space="0" w:color="auto"/>
            </w:tcBorders>
            <w:vAlign w:val="center"/>
          </w:tcPr>
          <w:p w:rsidR="00C3151C" w:rsidRDefault="00C3151C">
            <w:pPr>
              <w:widowControl/>
              <w:jc w:val="right"/>
              <w:rPr>
                <w:rFonts w:ascii="宋体" w:hAnsi="宋体" w:cs="Arial"/>
                <w:color w:val="000000"/>
                <w:kern w:val="0"/>
                <w:sz w:val="22"/>
                <w:szCs w:val="22"/>
              </w:rPr>
            </w:pPr>
          </w:p>
        </w:tc>
        <w:tc>
          <w:tcPr>
            <w:tcW w:w="993" w:type="dxa"/>
            <w:tcBorders>
              <w:top w:val="nil"/>
              <w:left w:val="nil"/>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31003</w:t>
            </w:r>
          </w:p>
        </w:tc>
        <w:tc>
          <w:tcPr>
            <w:tcW w:w="2268" w:type="dxa"/>
            <w:tcBorders>
              <w:top w:val="single" w:sz="4" w:space="0" w:color="auto"/>
              <w:bottom w:val="single" w:sz="4" w:space="0" w:color="auto"/>
              <w:right w:val="single" w:sz="4" w:space="0" w:color="auto"/>
            </w:tcBorders>
            <w:vAlign w:val="bottom"/>
          </w:tcPr>
          <w:p w:rsidR="00C3151C" w:rsidRDefault="00602109">
            <w:pPr>
              <w:widowControl/>
              <w:jc w:val="left"/>
              <w:rPr>
                <w:rFonts w:ascii="宋体" w:hAnsi="宋体" w:cs="Arial"/>
                <w:color w:val="000000"/>
                <w:kern w:val="0"/>
                <w:sz w:val="22"/>
                <w:szCs w:val="22"/>
              </w:rPr>
            </w:pPr>
            <w:r>
              <w:rPr>
                <w:rFonts w:ascii="宋体" w:hAnsi="宋体" w:cs="Arial" w:hint="eastAsia"/>
                <w:color w:val="000000"/>
                <w:kern w:val="0"/>
                <w:sz w:val="22"/>
                <w:szCs w:val="22"/>
              </w:rPr>
              <w:t>专业用设备购置</w:t>
            </w:r>
          </w:p>
        </w:tc>
        <w:tc>
          <w:tcPr>
            <w:tcW w:w="992" w:type="dxa"/>
            <w:tcBorders>
              <w:top w:val="single" w:sz="4" w:space="0" w:color="auto"/>
              <w:left w:val="single" w:sz="4" w:space="0" w:color="auto"/>
              <w:bottom w:val="single" w:sz="4" w:space="0" w:color="auto"/>
              <w:right w:val="single" w:sz="4" w:space="0" w:color="auto"/>
            </w:tcBorders>
            <w:vAlign w:val="bottom"/>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2.80</w:t>
            </w:r>
          </w:p>
        </w:tc>
      </w:tr>
      <w:tr w:rsidR="00C3151C">
        <w:trPr>
          <w:trHeight w:val="457"/>
        </w:trPr>
        <w:tc>
          <w:tcPr>
            <w:tcW w:w="1418" w:type="dxa"/>
            <w:tcBorders>
              <w:top w:val="single" w:sz="4" w:space="0" w:color="auto"/>
              <w:left w:val="single" w:sz="4" w:space="0" w:color="auto"/>
              <w:bottom w:val="single" w:sz="4" w:space="0" w:color="auto"/>
              <w:right w:val="single" w:sz="4" w:space="0" w:color="auto"/>
            </w:tcBorders>
            <w:vAlign w:val="center"/>
          </w:tcPr>
          <w:p w:rsidR="00C3151C" w:rsidRDefault="00C3151C">
            <w:pPr>
              <w:widowControl/>
              <w:rPr>
                <w:rFonts w:ascii="宋体" w:hAnsi="宋体" w:cs="Arial"/>
                <w:color w:val="000000"/>
                <w:kern w:val="0"/>
                <w:sz w:val="22"/>
                <w:szCs w:val="22"/>
              </w:rPr>
            </w:pPr>
          </w:p>
        </w:tc>
        <w:tc>
          <w:tcPr>
            <w:tcW w:w="2835" w:type="dxa"/>
            <w:tcBorders>
              <w:top w:val="single" w:sz="4" w:space="0" w:color="auto"/>
              <w:left w:val="nil"/>
              <w:bottom w:val="single" w:sz="4" w:space="0" w:color="auto"/>
              <w:right w:val="single" w:sz="4" w:space="0" w:color="auto"/>
            </w:tcBorders>
            <w:vAlign w:val="center"/>
          </w:tcPr>
          <w:p w:rsidR="00C3151C" w:rsidRDefault="00C3151C">
            <w:pPr>
              <w:widowControl/>
              <w:jc w:val="center"/>
              <w:rPr>
                <w:rFonts w:ascii="宋体" w:hAnsi="宋体" w:cs="Arial"/>
                <w:color w:val="000000"/>
                <w:kern w:val="0"/>
                <w:sz w:val="22"/>
                <w:szCs w:val="22"/>
              </w:rPr>
            </w:pPr>
          </w:p>
        </w:tc>
        <w:tc>
          <w:tcPr>
            <w:tcW w:w="992" w:type="dxa"/>
            <w:tcBorders>
              <w:top w:val="single" w:sz="4" w:space="0" w:color="auto"/>
              <w:left w:val="nil"/>
              <w:bottom w:val="single" w:sz="4" w:space="0" w:color="auto"/>
              <w:right w:val="single" w:sz="4" w:space="0" w:color="auto"/>
            </w:tcBorders>
            <w:vAlign w:val="center"/>
          </w:tcPr>
          <w:p w:rsidR="00C3151C" w:rsidRDefault="00C3151C">
            <w:pPr>
              <w:widowControl/>
              <w:jc w:val="right"/>
              <w:rPr>
                <w:rFonts w:ascii="宋体" w:hAnsi="宋体" w:cs="Arial"/>
                <w:color w:val="000000"/>
                <w:kern w:val="0"/>
                <w:sz w:val="22"/>
                <w:szCs w:val="22"/>
              </w:rPr>
            </w:pPr>
          </w:p>
        </w:tc>
        <w:tc>
          <w:tcPr>
            <w:tcW w:w="993" w:type="dxa"/>
            <w:tcBorders>
              <w:top w:val="single" w:sz="4" w:space="0" w:color="auto"/>
              <w:left w:val="nil"/>
              <w:bottom w:val="single" w:sz="4" w:space="0" w:color="auto"/>
              <w:right w:val="single" w:sz="4" w:space="0" w:color="auto"/>
            </w:tcBorders>
            <w:vAlign w:val="bottom"/>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31007</w:t>
            </w:r>
          </w:p>
        </w:tc>
        <w:tc>
          <w:tcPr>
            <w:tcW w:w="2268" w:type="dxa"/>
            <w:tcBorders>
              <w:top w:val="single" w:sz="4" w:space="0" w:color="auto"/>
              <w:left w:val="single" w:sz="4" w:space="0" w:color="auto"/>
              <w:bottom w:val="single" w:sz="4" w:space="0" w:color="auto"/>
              <w:right w:val="single" w:sz="4" w:space="0" w:color="auto"/>
            </w:tcBorders>
            <w:vAlign w:val="bottom"/>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信息网络及软件购置更新</w:t>
            </w:r>
          </w:p>
        </w:tc>
        <w:tc>
          <w:tcPr>
            <w:tcW w:w="992" w:type="dxa"/>
            <w:tcBorders>
              <w:top w:val="single" w:sz="4" w:space="0" w:color="auto"/>
              <w:left w:val="single" w:sz="4" w:space="0" w:color="auto"/>
              <w:bottom w:val="single" w:sz="4" w:space="0" w:color="auto"/>
              <w:right w:val="single" w:sz="4" w:space="0" w:color="auto"/>
            </w:tcBorders>
            <w:vAlign w:val="center"/>
          </w:tcPr>
          <w:p w:rsidR="00C3151C" w:rsidRDefault="00602109">
            <w:pPr>
              <w:widowControl/>
              <w:jc w:val="right"/>
              <w:rPr>
                <w:rFonts w:ascii="宋体" w:hAnsi="宋体" w:cs="Arial"/>
                <w:color w:val="000000"/>
                <w:kern w:val="0"/>
                <w:sz w:val="22"/>
                <w:szCs w:val="22"/>
              </w:rPr>
            </w:pPr>
            <w:r>
              <w:rPr>
                <w:rFonts w:ascii="宋体" w:hAnsi="宋体" w:cs="Arial" w:hint="eastAsia"/>
                <w:color w:val="000000"/>
                <w:kern w:val="0"/>
                <w:sz w:val="22"/>
                <w:szCs w:val="22"/>
              </w:rPr>
              <w:t>49.76</w:t>
            </w:r>
          </w:p>
        </w:tc>
      </w:tr>
      <w:tr w:rsidR="00C3151C">
        <w:trPr>
          <w:trHeight w:val="493"/>
        </w:trPr>
        <w:tc>
          <w:tcPr>
            <w:tcW w:w="1418" w:type="dxa"/>
            <w:tcBorders>
              <w:top w:val="single" w:sz="4" w:space="0" w:color="auto"/>
              <w:left w:val="single" w:sz="4" w:space="0" w:color="auto"/>
              <w:bottom w:val="single" w:sz="4" w:space="0" w:color="auto"/>
              <w:right w:val="single" w:sz="4" w:space="0" w:color="auto"/>
            </w:tcBorders>
            <w:vAlign w:val="center"/>
          </w:tcPr>
          <w:p w:rsidR="00C3151C" w:rsidRDefault="00C3151C">
            <w:pPr>
              <w:widowControl/>
              <w:rPr>
                <w:rFonts w:ascii="宋体" w:hAnsi="宋体" w:cs="Arial"/>
                <w:color w:val="000000"/>
                <w:spacing w:val="-20"/>
                <w:kern w:val="0"/>
                <w:sz w:val="22"/>
                <w:szCs w:val="22"/>
              </w:rPr>
            </w:pPr>
          </w:p>
        </w:tc>
        <w:tc>
          <w:tcPr>
            <w:tcW w:w="2835" w:type="dxa"/>
            <w:tcBorders>
              <w:top w:val="single" w:sz="4" w:space="0" w:color="auto"/>
              <w:left w:val="nil"/>
              <w:bottom w:val="single" w:sz="4" w:space="0" w:color="auto"/>
              <w:right w:val="single" w:sz="4" w:space="0" w:color="auto"/>
            </w:tcBorders>
            <w:vAlign w:val="center"/>
          </w:tcPr>
          <w:p w:rsidR="00C3151C" w:rsidRDefault="00C3151C">
            <w:pPr>
              <w:widowControl/>
              <w:rPr>
                <w:rFonts w:ascii="宋体" w:hAnsi="宋体" w:cs="Arial"/>
                <w:color w:val="000000"/>
                <w:kern w:val="0"/>
                <w:sz w:val="22"/>
                <w:szCs w:val="22"/>
              </w:rPr>
            </w:pPr>
          </w:p>
        </w:tc>
        <w:tc>
          <w:tcPr>
            <w:tcW w:w="992" w:type="dxa"/>
            <w:tcBorders>
              <w:top w:val="single" w:sz="4" w:space="0" w:color="auto"/>
              <w:left w:val="nil"/>
              <w:bottom w:val="single" w:sz="4" w:space="0" w:color="auto"/>
              <w:right w:val="single" w:sz="4" w:space="0" w:color="auto"/>
            </w:tcBorders>
            <w:vAlign w:val="center"/>
          </w:tcPr>
          <w:p w:rsidR="00C3151C" w:rsidRDefault="00C3151C">
            <w:pPr>
              <w:widowControl/>
              <w:rPr>
                <w:rFonts w:ascii="宋体" w:hAnsi="宋体" w:cs="Arial"/>
                <w:color w:val="000000"/>
                <w:kern w:val="0"/>
                <w:sz w:val="22"/>
                <w:szCs w:val="22"/>
              </w:rPr>
            </w:pPr>
          </w:p>
        </w:tc>
        <w:tc>
          <w:tcPr>
            <w:tcW w:w="993" w:type="dxa"/>
            <w:tcBorders>
              <w:top w:val="single" w:sz="4" w:space="0" w:color="auto"/>
              <w:left w:val="nil"/>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31099</w:t>
            </w:r>
          </w:p>
        </w:tc>
        <w:tc>
          <w:tcPr>
            <w:tcW w:w="2268" w:type="dxa"/>
            <w:tcBorders>
              <w:top w:val="single" w:sz="4" w:space="0" w:color="auto"/>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其他资本性支出</w:t>
            </w:r>
          </w:p>
        </w:tc>
        <w:tc>
          <w:tcPr>
            <w:tcW w:w="992" w:type="dxa"/>
            <w:tcBorders>
              <w:top w:val="single" w:sz="4" w:space="0" w:color="auto"/>
              <w:left w:val="single" w:sz="4" w:space="0" w:color="auto"/>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0.27</w:t>
            </w:r>
          </w:p>
        </w:tc>
      </w:tr>
      <w:tr w:rsidR="00C3151C">
        <w:trPr>
          <w:trHeight w:val="415"/>
        </w:trPr>
        <w:tc>
          <w:tcPr>
            <w:tcW w:w="1418" w:type="dxa"/>
            <w:tcBorders>
              <w:top w:val="single" w:sz="4" w:space="0" w:color="auto"/>
              <w:left w:val="single" w:sz="4" w:space="0" w:color="auto"/>
              <w:bottom w:val="single" w:sz="4" w:space="0" w:color="auto"/>
              <w:right w:val="single" w:sz="4" w:space="0" w:color="auto"/>
            </w:tcBorders>
            <w:vAlign w:val="center"/>
          </w:tcPr>
          <w:p w:rsidR="00C3151C" w:rsidRDefault="00602109">
            <w:pPr>
              <w:widowControl/>
              <w:rPr>
                <w:rFonts w:ascii="宋体" w:hAnsi="宋体" w:cs="Arial"/>
                <w:color w:val="000000"/>
                <w:spacing w:val="-20"/>
                <w:kern w:val="0"/>
                <w:sz w:val="22"/>
                <w:szCs w:val="22"/>
              </w:rPr>
            </w:pPr>
            <w:r>
              <w:rPr>
                <w:rFonts w:ascii="宋体" w:hAnsi="宋体" w:cs="Arial" w:hint="eastAsia"/>
                <w:color w:val="000000"/>
                <w:spacing w:val="-20"/>
                <w:kern w:val="0"/>
                <w:sz w:val="22"/>
                <w:szCs w:val="22"/>
              </w:rPr>
              <w:t>人员经费合计</w:t>
            </w:r>
          </w:p>
        </w:tc>
        <w:tc>
          <w:tcPr>
            <w:tcW w:w="2835" w:type="dxa"/>
            <w:tcBorders>
              <w:top w:val="single" w:sz="4" w:space="0" w:color="auto"/>
              <w:left w:val="nil"/>
              <w:bottom w:val="single" w:sz="4" w:space="0" w:color="auto"/>
              <w:right w:val="single" w:sz="4" w:space="0" w:color="auto"/>
            </w:tcBorders>
            <w:vAlign w:val="center"/>
          </w:tcPr>
          <w:p w:rsidR="00C3151C" w:rsidRDefault="00C3151C">
            <w:pPr>
              <w:widowControl/>
              <w:rPr>
                <w:rFonts w:ascii="宋体" w:hAnsi="宋体" w:cs="Arial"/>
                <w:color w:val="000000"/>
                <w:kern w:val="0"/>
                <w:sz w:val="22"/>
                <w:szCs w:val="22"/>
              </w:rPr>
            </w:pPr>
          </w:p>
        </w:tc>
        <w:tc>
          <w:tcPr>
            <w:tcW w:w="992" w:type="dxa"/>
            <w:tcBorders>
              <w:top w:val="single" w:sz="4" w:space="0" w:color="auto"/>
              <w:left w:val="nil"/>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3388.74</w:t>
            </w:r>
          </w:p>
        </w:tc>
        <w:tc>
          <w:tcPr>
            <w:tcW w:w="993" w:type="dxa"/>
            <w:tcBorders>
              <w:top w:val="single" w:sz="4" w:space="0" w:color="auto"/>
              <w:left w:val="nil"/>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公用经费合计</w:t>
            </w:r>
          </w:p>
        </w:tc>
        <w:tc>
          <w:tcPr>
            <w:tcW w:w="2268" w:type="dxa"/>
            <w:tcBorders>
              <w:top w:val="single" w:sz="4" w:space="0" w:color="auto"/>
              <w:bottom w:val="single" w:sz="4" w:space="0" w:color="auto"/>
              <w:right w:val="single" w:sz="4" w:space="0" w:color="auto"/>
            </w:tcBorders>
            <w:vAlign w:val="center"/>
          </w:tcPr>
          <w:p w:rsidR="00C3151C" w:rsidRDefault="00C3151C">
            <w:pPr>
              <w:widowControl/>
              <w:rPr>
                <w:rFonts w:ascii="宋体" w:hAnsi="宋体" w:cs="Arial"/>
                <w:color w:val="000000"/>
                <w:kern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C3151C" w:rsidRDefault="00602109">
            <w:pPr>
              <w:widowControl/>
              <w:rPr>
                <w:rFonts w:ascii="宋体" w:hAnsi="宋体" w:cs="Arial"/>
                <w:color w:val="000000"/>
                <w:kern w:val="0"/>
                <w:sz w:val="22"/>
                <w:szCs w:val="22"/>
              </w:rPr>
            </w:pPr>
            <w:r>
              <w:rPr>
                <w:rFonts w:ascii="宋体" w:hAnsi="宋体" w:cs="Arial" w:hint="eastAsia"/>
                <w:color w:val="000000"/>
                <w:kern w:val="0"/>
                <w:sz w:val="22"/>
                <w:szCs w:val="22"/>
              </w:rPr>
              <w:t>1094.54</w:t>
            </w:r>
          </w:p>
        </w:tc>
      </w:tr>
    </w:tbl>
    <w:p w:rsidR="00C3151C" w:rsidRDefault="00602109">
      <w:pPr>
        <w:sectPr w:rsidR="00C3151C">
          <w:pgSz w:w="11906" w:h="16838"/>
          <w:pgMar w:top="1440" w:right="1797" w:bottom="1440" w:left="1797" w:header="851" w:footer="992" w:gutter="0"/>
          <w:cols w:space="720"/>
          <w:docGrid w:type="linesAndChars" w:linePitch="312"/>
        </w:sectPr>
      </w:pPr>
      <w:r>
        <w:rPr>
          <w:rFonts w:hint="eastAsia"/>
        </w:rPr>
        <w:t>注：本表反映部门本年度一般公共预算财政拨款基本支出明细情况</w:t>
      </w:r>
    </w:p>
    <w:p w:rsidR="00C3151C" w:rsidRDefault="00602109">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表七：</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公共预算财政拨款安排的“</w:t>
      </w:r>
      <w:r>
        <w:rPr>
          <w:rFonts w:ascii="方正小标宋简体" w:eastAsia="方正小标宋简体" w:hAnsi="宋体" w:cs="宋体"/>
          <w:kern w:val="0"/>
          <w:sz w:val="36"/>
          <w:szCs w:val="36"/>
        </w:rPr>
        <w:t>三公</w:t>
      </w:r>
      <w:r>
        <w:rPr>
          <w:rFonts w:ascii="方正小标宋简体" w:eastAsia="方正小标宋简体" w:hAnsi="宋体" w:cs="宋体" w:hint="eastAsia"/>
          <w:kern w:val="0"/>
          <w:sz w:val="36"/>
          <w:szCs w:val="36"/>
        </w:rPr>
        <w:t>”</w:t>
      </w:r>
      <w:r>
        <w:rPr>
          <w:rFonts w:ascii="方正小标宋简体" w:eastAsia="方正小标宋简体" w:hAnsi="宋体" w:cs="宋体"/>
          <w:kern w:val="0"/>
          <w:sz w:val="36"/>
          <w:szCs w:val="36"/>
        </w:rPr>
        <w:t>经费</w:t>
      </w:r>
      <w:r>
        <w:rPr>
          <w:rFonts w:ascii="方正小标宋简体" w:eastAsia="方正小标宋简体" w:hAnsi="宋体" w:cs="宋体" w:hint="eastAsia"/>
          <w:kern w:val="0"/>
          <w:sz w:val="36"/>
          <w:szCs w:val="36"/>
        </w:rPr>
        <w:t>支出决算表</w:t>
      </w:r>
    </w:p>
    <w:p w:rsidR="00C3151C" w:rsidRDefault="00C3151C"/>
    <w:p w:rsidR="00C3151C" w:rsidRDefault="00602109">
      <w:pPr>
        <w:jc w:val="right"/>
      </w:pPr>
      <w:r>
        <w:rPr>
          <w:rFonts w:hint="eastAsia"/>
        </w:rPr>
        <w:t>单位：万元</w:t>
      </w:r>
    </w:p>
    <w:tbl>
      <w:tblPr>
        <w:tblW w:w="13921" w:type="dxa"/>
        <w:jc w:val="center"/>
        <w:tblLayout w:type="fixed"/>
        <w:tblLook w:val="04A0"/>
      </w:tblPr>
      <w:tblGrid>
        <w:gridCol w:w="829"/>
        <w:gridCol w:w="1603"/>
        <w:gridCol w:w="828"/>
        <w:gridCol w:w="1242"/>
        <w:gridCol w:w="1242"/>
        <w:gridCol w:w="1216"/>
        <w:gridCol w:w="806"/>
        <w:gridCol w:w="1560"/>
        <w:gridCol w:w="806"/>
        <w:gridCol w:w="1398"/>
        <w:gridCol w:w="1208"/>
        <w:gridCol w:w="1183"/>
      </w:tblGrid>
      <w:tr w:rsidR="00C3151C">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2018年度预算数</w:t>
            </w:r>
          </w:p>
        </w:tc>
        <w:tc>
          <w:tcPr>
            <w:tcW w:w="6961" w:type="dxa"/>
            <w:gridSpan w:val="6"/>
            <w:tcBorders>
              <w:top w:val="single" w:sz="4" w:space="0" w:color="auto"/>
              <w:left w:val="nil"/>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2018年度决算数</w:t>
            </w:r>
          </w:p>
        </w:tc>
      </w:tr>
      <w:tr w:rsidR="00C3151C">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603"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因公出国</w:t>
            </w:r>
          </w:p>
        </w:tc>
        <w:tc>
          <w:tcPr>
            <w:tcW w:w="3312" w:type="dxa"/>
            <w:gridSpan w:val="3"/>
            <w:tcBorders>
              <w:top w:val="single" w:sz="4" w:space="0" w:color="auto"/>
              <w:left w:val="nil"/>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216" w:type="dxa"/>
            <w:vMerge w:val="restart"/>
            <w:tcBorders>
              <w:top w:val="nil"/>
              <w:left w:val="nil"/>
              <w:right w:val="single" w:sz="4" w:space="0" w:color="auto"/>
            </w:tcBorders>
            <w:vAlign w:val="center"/>
          </w:tcPr>
          <w:p w:rsidR="00C3151C" w:rsidRDefault="00602109">
            <w:pPr>
              <w:widowControl/>
              <w:jc w:val="center"/>
              <w:rPr>
                <w:rFonts w:ascii="宋体" w:hAnsi="宋体" w:cs="Arial"/>
                <w:kern w:val="0"/>
                <w:sz w:val="22"/>
                <w:szCs w:val="22"/>
              </w:rPr>
            </w:pPr>
            <w:r>
              <w:rPr>
                <w:rFonts w:ascii="宋体" w:hAnsi="宋体" w:cs="Arial" w:hint="eastAsia"/>
                <w:kern w:val="0"/>
                <w:sz w:val="22"/>
                <w:szCs w:val="22"/>
              </w:rPr>
              <w:t>公务接</w:t>
            </w:r>
          </w:p>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待费</w:t>
            </w:r>
          </w:p>
        </w:tc>
        <w:tc>
          <w:tcPr>
            <w:tcW w:w="806" w:type="dxa"/>
            <w:vMerge w:val="restart"/>
            <w:tcBorders>
              <w:top w:val="nil"/>
              <w:left w:val="single" w:sz="4" w:space="0" w:color="auto"/>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560"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因公出国</w:t>
            </w:r>
          </w:p>
        </w:tc>
        <w:tc>
          <w:tcPr>
            <w:tcW w:w="3412" w:type="dxa"/>
            <w:gridSpan w:val="3"/>
            <w:tcBorders>
              <w:top w:val="single" w:sz="4" w:space="0" w:color="auto"/>
              <w:left w:val="nil"/>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183" w:type="dxa"/>
            <w:vMerge w:val="restart"/>
            <w:tcBorders>
              <w:top w:val="nil"/>
              <w:left w:val="nil"/>
              <w:right w:val="single" w:sz="4" w:space="0" w:color="auto"/>
            </w:tcBorders>
            <w:vAlign w:val="center"/>
          </w:tcPr>
          <w:p w:rsidR="00C3151C" w:rsidRDefault="00602109">
            <w:pPr>
              <w:widowControl/>
              <w:jc w:val="center"/>
              <w:rPr>
                <w:rFonts w:ascii="宋体" w:hAnsi="宋体" w:cs="Arial"/>
                <w:kern w:val="0"/>
                <w:sz w:val="22"/>
                <w:szCs w:val="22"/>
              </w:rPr>
            </w:pPr>
            <w:r>
              <w:rPr>
                <w:rFonts w:ascii="宋体" w:hAnsi="宋体" w:cs="Arial" w:hint="eastAsia"/>
                <w:kern w:val="0"/>
                <w:sz w:val="22"/>
                <w:szCs w:val="22"/>
              </w:rPr>
              <w:t>公务接</w:t>
            </w:r>
          </w:p>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待费</w:t>
            </w:r>
          </w:p>
        </w:tc>
      </w:tr>
      <w:tr w:rsidR="00C3151C">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C3151C" w:rsidRDefault="00C3151C">
            <w:pPr>
              <w:widowControl/>
              <w:jc w:val="left"/>
              <w:rPr>
                <w:rFonts w:ascii="宋体" w:hAnsi="宋体" w:cs="Arial"/>
                <w:color w:val="000000"/>
                <w:kern w:val="0"/>
                <w:sz w:val="22"/>
                <w:szCs w:val="22"/>
              </w:rPr>
            </w:pPr>
          </w:p>
        </w:tc>
        <w:tc>
          <w:tcPr>
            <w:tcW w:w="1603"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(境）费</w:t>
            </w:r>
          </w:p>
        </w:tc>
        <w:tc>
          <w:tcPr>
            <w:tcW w:w="828"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242"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公务用车 购置费</w:t>
            </w:r>
          </w:p>
        </w:tc>
        <w:tc>
          <w:tcPr>
            <w:tcW w:w="1242"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公务用车 运行费</w:t>
            </w:r>
          </w:p>
        </w:tc>
        <w:tc>
          <w:tcPr>
            <w:tcW w:w="1216" w:type="dxa"/>
            <w:vMerge/>
            <w:tcBorders>
              <w:left w:val="nil"/>
              <w:bottom w:val="single" w:sz="4" w:space="0" w:color="auto"/>
              <w:right w:val="single" w:sz="4" w:space="0" w:color="auto"/>
            </w:tcBorders>
            <w:vAlign w:val="center"/>
          </w:tcPr>
          <w:p w:rsidR="00C3151C" w:rsidRDefault="00C3151C">
            <w:pPr>
              <w:widowControl/>
              <w:jc w:val="center"/>
              <w:rPr>
                <w:rFonts w:ascii="宋体" w:hAnsi="宋体" w:cs="Arial"/>
                <w:color w:val="000000"/>
                <w:kern w:val="0"/>
                <w:sz w:val="22"/>
                <w:szCs w:val="22"/>
              </w:rPr>
            </w:pPr>
          </w:p>
        </w:tc>
        <w:tc>
          <w:tcPr>
            <w:tcW w:w="806" w:type="dxa"/>
            <w:vMerge/>
            <w:tcBorders>
              <w:top w:val="nil"/>
              <w:left w:val="single" w:sz="4" w:space="0" w:color="auto"/>
              <w:bottom w:val="single" w:sz="4" w:space="0" w:color="auto"/>
              <w:right w:val="single" w:sz="4" w:space="0" w:color="auto"/>
            </w:tcBorders>
            <w:vAlign w:val="center"/>
          </w:tcPr>
          <w:p w:rsidR="00C3151C" w:rsidRDefault="00C3151C">
            <w:pPr>
              <w:widowControl/>
              <w:jc w:val="left"/>
              <w:rPr>
                <w:rFonts w:ascii="宋体" w:hAnsi="宋体" w:cs="Arial"/>
                <w:color w:val="000000"/>
                <w:kern w:val="0"/>
                <w:sz w:val="22"/>
                <w:szCs w:val="22"/>
              </w:rPr>
            </w:pPr>
          </w:p>
        </w:tc>
        <w:tc>
          <w:tcPr>
            <w:tcW w:w="1560"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(境）费</w:t>
            </w:r>
          </w:p>
        </w:tc>
        <w:tc>
          <w:tcPr>
            <w:tcW w:w="806"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398"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公务用车 购置费</w:t>
            </w:r>
          </w:p>
        </w:tc>
        <w:tc>
          <w:tcPr>
            <w:tcW w:w="1208"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Arial"/>
                <w:color w:val="000000"/>
                <w:kern w:val="0"/>
                <w:sz w:val="22"/>
                <w:szCs w:val="22"/>
              </w:rPr>
            </w:pPr>
            <w:r>
              <w:rPr>
                <w:rFonts w:ascii="宋体" w:hAnsi="宋体" w:cs="Arial" w:hint="eastAsia"/>
                <w:kern w:val="0"/>
                <w:sz w:val="22"/>
                <w:szCs w:val="22"/>
              </w:rPr>
              <w:t>公务用车 运行费</w:t>
            </w:r>
          </w:p>
        </w:tc>
        <w:tc>
          <w:tcPr>
            <w:tcW w:w="1183" w:type="dxa"/>
            <w:vMerge/>
            <w:tcBorders>
              <w:left w:val="nil"/>
              <w:bottom w:val="single" w:sz="4" w:space="0" w:color="auto"/>
              <w:right w:val="single" w:sz="4" w:space="0" w:color="auto"/>
            </w:tcBorders>
            <w:vAlign w:val="center"/>
          </w:tcPr>
          <w:p w:rsidR="00C3151C" w:rsidRDefault="00C3151C">
            <w:pPr>
              <w:widowControl/>
              <w:jc w:val="center"/>
              <w:rPr>
                <w:rFonts w:ascii="宋体" w:hAnsi="宋体" w:cs="Arial"/>
                <w:color w:val="000000"/>
                <w:kern w:val="0"/>
                <w:sz w:val="22"/>
                <w:szCs w:val="22"/>
              </w:rPr>
            </w:pPr>
          </w:p>
        </w:tc>
      </w:tr>
      <w:tr w:rsidR="00C3151C">
        <w:trPr>
          <w:trHeight w:val="600"/>
          <w:jc w:val="center"/>
        </w:trPr>
        <w:tc>
          <w:tcPr>
            <w:tcW w:w="829" w:type="dxa"/>
            <w:tcBorders>
              <w:top w:val="nil"/>
              <w:left w:val="single" w:sz="4" w:space="0" w:color="auto"/>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603"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828"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242"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242"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216"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806"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560"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806"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398"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208"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183" w:type="dxa"/>
            <w:tcBorders>
              <w:top w:val="nil"/>
              <w:left w:val="nil"/>
              <w:bottom w:val="single" w:sz="4" w:space="0" w:color="auto"/>
              <w:right w:val="single" w:sz="4" w:space="0" w:color="auto"/>
            </w:tcBorders>
          </w:tcPr>
          <w:p w:rsidR="00C3151C" w:rsidRDefault="00602109">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C3151C">
        <w:trPr>
          <w:trHeight w:val="564"/>
          <w:jc w:val="center"/>
        </w:trPr>
        <w:tc>
          <w:tcPr>
            <w:tcW w:w="829" w:type="dxa"/>
            <w:tcBorders>
              <w:top w:val="nil"/>
              <w:left w:val="single" w:sz="4" w:space="0" w:color="auto"/>
              <w:bottom w:val="single" w:sz="4" w:space="0" w:color="auto"/>
              <w:right w:val="single" w:sz="4" w:space="0" w:color="auto"/>
            </w:tcBorders>
            <w:vAlign w:val="center"/>
          </w:tcPr>
          <w:p w:rsidR="00C3151C" w:rsidRDefault="00602109">
            <w:pPr>
              <w:widowControl/>
              <w:jc w:val="right"/>
              <w:rPr>
                <w:rFonts w:ascii="Arial" w:hAnsi="Arial" w:cs="Arial"/>
                <w:color w:val="000000"/>
                <w:kern w:val="0"/>
                <w:sz w:val="20"/>
                <w:szCs w:val="20"/>
              </w:rPr>
            </w:pPr>
            <w:r>
              <w:rPr>
                <w:rFonts w:ascii="Arial" w:hAnsi="Arial" w:cs="Arial" w:hint="eastAsia"/>
                <w:color w:val="000000"/>
                <w:kern w:val="0"/>
                <w:sz w:val="20"/>
                <w:szCs w:val="20"/>
              </w:rPr>
              <w:t>27.08</w:t>
            </w:r>
          </w:p>
        </w:tc>
        <w:tc>
          <w:tcPr>
            <w:tcW w:w="1603" w:type="dxa"/>
            <w:tcBorders>
              <w:top w:val="nil"/>
              <w:left w:val="nil"/>
              <w:bottom w:val="single" w:sz="4" w:space="0" w:color="auto"/>
              <w:right w:val="single" w:sz="4" w:space="0" w:color="auto"/>
            </w:tcBorders>
            <w:vAlign w:val="center"/>
          </w:tcPr>
          <w:p w:rsidR="00C3151C" w:rsidRDefault="00602109">
            <w:pPr>
              <w:widowControl/>
              <w:ind w:firstLineChars="300" w:firstLine="600"/>
              <w:jc w:val="right"/>
              <w:rPr>
                <w:rFonts w:ascii="Arial" w:hAnsi="Arial" w:cs="Arial"/>
                <w:color w:val="000000"/>
                <w:kern w:val="0"/>
                <w:sz w:val="20"/>
                <w:szCs w:val="20"/>
              </w:rPr>
            </w:pPr>
            <w:r>
              <w:rPr>
                <w:rFonts w:ascii="Arial" w:hAnsi="Arial" w:cs="Arial" w:hint="eastAsia"/>
                <w:color w:val="000000"/>
                <w:kern w:val="0"/>
                <w:sz w:val="20"/>
                <w:szCs w:val="20"/>
              </w:rPr>
              <w:t>13.25</w:t>
            </w:r>
          </w:p>
        </w:tc>
        <w:tc>
          <w:tcPr>
            <w:tcW w:w="828" w:type="dxa"/>
            <w:tcBorders>
              <w:top w:val="nil"/>
              <w:left w:val="nil"/>
              <w:bottom w:val="single" w:sz="4" w:space="0" w:color="auto"/>
              <w:right w:val="single" w:sz="4" w:space="0" w:color="auto"/>
            </w:tcBorders>
            <w:vAlign w:val="center"/>
          </w:tcPr>
          <w:p w:rsidR="00C3151C" w:rsidRDefault="00602109">
            <w:pPr>
              <w:widowControl/>
              <w:jc w:val="right"/>
              <w:rPr>
                <w:rFonts w:ascii="Arial" w:hAnsi="Arial" w:cs="Arial"/>
                <w:color w:val="000000"/>
                <w:kern w:val="0"/>
                <w:sz w:val="20"/>
                <w:szCs w:val="20"/>
              </w:rPr>
            </w:pPr>
            <w:r>
              <w:rPr>
                <w:rFonts w:ascii="Arial" w:hAnsi="Arial" w:cs="Arial" w:hint="eastAsia"/>
                <w:color w:val="000000"/>
                <w:kern w:val="0"/>
                <w:sz w:val="20"/>
                <w:szCs w:val="20"/>
              </w:rPr>
              <w:t>8</w:t>
            </w:r>
          </w:p>
        </w:tc>
        <w:tc>
          <w:tcPr>
            <w:tcW w:w="1242" w:type="dxa"/>
            <w:tcBorders>
              <w:top w:val="nil"/>
              <w:left w:val="nil"/>
              <w:bottom w:val="single" w:sz="4" w:space="0" w:color="auto"/>
              <w:right w:val="single" w:sz="4" w:space="0" w:color="auto"/>
            </w:tcBorders>
            <w:vAlign w:val="center"/>
          </w:tcPr>
          <w:p w:rsidR="00C3151C" w:rsidRDefault="00602109">
            <w:pPr>
              <w:widowControl/>
              <w:jc w:val="right"/>
              <w:rPr>
                <w:rFonts w:ascii="Arial" w:hAnsi="Arial" w:cs="Arial"/>
                <w:color w:val="000000"/>
                <w:kern w:val="0"/>
                <w:sz w:val="20"/>
                <w:szCs w:val="20"/>
              </w:rPr>
            </w:pPr>
            <w:r>
              <w:rPr>
                <w:rFonts w:ascii="Arial" w:hAnsi="Arial" w:cs="Arial" w:hint="eastAsia"/>
                <w:color w:val="000000"/>
                <w:kern w:val="0"/>
                <w:sz w:val="20"/>
                <w:szCs w:val="20"/>
              </w:rPr>
              <w:t>0</w:t>
            </w:r>
          </w:p>
        </w:tc>
        <w:tc>
          <w:tcPr>
            <w:tcW w:w="1242" w:type="dxa"/>
            <w:tcBorders>
              <w:top w:val="nil"/>
              <w:left w:val="nil"/>
              <w:bottom w:val="single" w:sz="4" w:space="0" w:color="auto"/>
              <w:right w:val="single" w:sz="4" w:space="0" w:color="auto"/>
            </w:tcBorders>
            <w:vAlign w:val="center"/>
          </w:tcPr>
          <w:p w:rsidR="00C3151C" w:rsidRDefault="00602109">
            <w:pPr>
              <w:widowControl/>
              <w:jc w:val="right"/>
              <w:rPr>
                <w:rFonts w:ascii="Arial" w:hAnsi="Arial" w:cs="Arial"/>
                <w:color w:val="000000"/>
                <w:kern w:val="0"/>
                <w:sz w:val="20"/>
                <w:szCs w:val="20"/>
              </w:rPr>
            </w:pPr>
            <w:r>
              <w:rPr>
                <w:rFonts w:ascii="Arial" w:hAnsi="Arial" w:cs="Arial" w:hint="eastAsia"/>
                <w:color w:val="000000"/>
                <w:kern w:val="0"/>
                <w:sz w:val="20"/>
                <w:szCs w:val="20"/>
              </w:rPr>
              <w:t>8</w:t>
            </w:r>
          </w:p>
        </w:tc>
        <w:tc>
          <w:tcPr>
            <w:tcW w:w="1216" w:type="dxa"/>
            <w:tcBorders>
              <w:top w:val="nil"/>
              <w:left w:val="nil"/>
              <w:bottom w:val="single" w:sz="4" w:space="0" w:color="auto"/>
              <w:right w:val="single" w:sz="4" w:space="0" w:color="auto"/>
            </w:tcBorders>
            <w:vAlign w:val="center"/>
          </w:tcPr>
          <w:p w:rsidR="00C3151C" w:rsidRDefault="00602109">
            <w:pPr>
              <w:widowControl/>
              <w:ind w:firstLineChars="100" w:firstLine="200"/>
              <w:jc w:val="right"/>
              <w:rPr>
                <w:rFonts w:ascii="Arial" w:hAnsi="Arial" w:cs="Arial"/>
                <w:color w:val="000000"/>
                <w:kern w:val="0"/>
                <w:sz w:val="20"/>
                <w:szCs w:val="20"/>
              </w:rPr>
            </w:pPr>
            <w:r>
              <w:rPr>
                <w:rFonts w:ascii="Arial" w:hAnsi="Arial" w:cs="Arial" w:hint="eastAsia"/>
                <w:color w:val="000000"/>
                <w:kern w:val="0"/>
                <w:sz w:val="20"/>
                <w:szCs w:val="20"/>
              </w:rPr>
              <w:t>5.83</w:t>
            </w:r>
          </w:p>
        </w:tc>
        <w:tc>
          <w:tcPr>
            <w:tcW w:w="806" w:type="dxa"/>
            <w:tcBorders>
              <w:top w:val="nil"/>
              <w:left w:val="nil"/>
              <w:bottom w:val="single" w:sz="4" w:space="0" w:color="auto"/>
              <w:right w:val="single" w:sz="4" w:space="0" w:color="auto"/>
            </w:tcBorders>
            <w:vAlign w:val="center"/>
          </w:tcPr>
          <w:p w:rsidR="00C3151C" w:rsidRDefault="00602109">
            <w:pPr>
              <w:widowControl/>
              <w:jc w:val="right"/>
              <w:rPr>
                <w:rFonts w:ascii="Arial" w:hAnsi="Arial" w:cs="Arial"/>
                <w:color w:val="000000"/>
                <w:kern w:val="0"/>
                <w:sz w:val="20"/>
                <w:szCs w:val="20"/>
              </w:rPr>
            </w:pPr>
            <w:r>
              <w:rPr>
                <w:rFonts w:ascii="Arial" w:hAnsi="Arial" w:cs="Arial" w:hint="eastAsia"/>
                <w:color w:val="000000"/>
                <w:kern w:val="0"/>
                <w:sz w:val="20"/>
                <w:szCs w:val="20"/>
              </w:rPr>
              <w:t>23.61</w:t>
            </w:r>
          </w:p>
        </w:tc>
        <w:tc>
          <w:tcPr>
            <w:tcW w:w="1560" w:type="dxa"/>
            <w:tcBorders>
              <w:top w:val="nil"/>
              <w:left w:val="nil"/>
              <w:bottom w:val="single" w:sz="4" w:space="0" w:color="auto"/>
              <w:right w:val="single" w:sz="4" w:space="0" w:color="auto"/>
            </w:tcBorders>
            <w:vAlign w:val="center"/>
          </w:tcPr>
          <w:p w:rsidR="00C3151C" w:rsidRDefault="00602109">
            <w:pPr>
              <w:widowControl/>
              <w:ind w:firstLineChars="100" w:firstLine="200"/>
              <w:jc w:val="right"/>
              <w:rPr>
                <w:rFonts w:ascii="Arial" w:hAnsi="Arial" w:cs="Arial"/>
                <w:color w:val="000000"/>
                <w:kern w:val="0"/>
                <w:sz w:val="20"/>
                <w:szCs w:val="20"/>
              </w:rPr>
            </w:pPr>
            <w:r>
              <w:rPr>
                <w:rFonts w:ascii="Arial" w:hAnsi="Arial" w:cs="Arial" w:hint="eastAsia"/>
                <w:color w:val="000000"/>
                <w:kern w:val="0"/>
                <w:sz w:val="20"/>
                <w:szCs w:val="20"/>
              </w:rPr>
              <w:t>13.25</w:t>
            </w:r>
          </w:p>
        </w:tc>
        <w:tc>
          <w:tcPr>
            <w:tcW w:w="806" w:type="dxa"/>
            <w:tcBorders>
              <w:top w:val="nil"/>
              <w:left w:val="nil"/>
              <w:bottom w:val="single" w:sz="4" w:space="0" w:color="auto"/>
              <w:right w:val="single" w:sz="4" w:space="0" w:color="auto"/>
            </w:tcBorders>
            <w:vAlign w:val="center"/>
          </w:tcPr>
          <w:p w:rsidR="00C3151C" w:rsidRDefault="00602109">
            <w:pPr>
              <w:widowControl/>
              <w:jc w:val="right"/>
              <w:rPr>
                <w:rFonts w:ascii="Arial" w:hAnsi="Arial" w:cs="Arial"/>
                <w:color w:val="000000"/>
                <w:kern w:val="0"/>
                <w:sz w:val="20"/>
                <w:szCs w:val="20"/>
              </w:rPr>
            </w:pPr>
            <w:r>
              <w:rPr>
                <w:rFonts w:ascii="Arial" w:hAnsi="Arial" w:cs="Arial" w:hint="eastAsia"/>
                <w:color w:val="000000"/>
                <w:kern w:val="0"/>
                <w:sz w:val="20"/>
                <w:szCs w:val="20"/>
              </w:rPr>
              <w:t>6.45</w:t>
            </w:r>
          </w:p>
        </w:tc>
        <w:tc>
          <w:tcPr>
            <w:tcW w:w="1398" w:type="dxa"/>
            <w:tcBorders>
              <w:top w:val="nil"/>
              <w:left w:val="nil"/>
              <w:bottom w:val="single" w:sz="4" w:space="0" w:color="auto"/>
              <w:right w:val="single" w:sz="4" w:space="0" w:color="auto"/>
            </w:tcBorders>
            <w:vAlign w:val="center"/>
          </w:tcPr>
          <w:p w:rsidR="00C3151C" w:rsidRDefault="00602109">
            <w:pPr>
              <w:widowControl/>
              <w:ind w:firstLineChars="200" w:firstLine="400"/>
              <w:jc w:val="right"/>
              <w:rPr>
                <w:rFonts w:ascii="Arial" w:hAnsi="Arial" w:cs="Arial"/>
                <w:color w:val="000000"/>
                <w:kern w:val="0"/>
                <w:sz w:val="20"/>
                <w:szCs w:val="20"/>
              </w:rPr>
            </w:pPr>
            <w:r>
              <w:rPr>
                <w:rFonts w:ascii="Arial" w:hAnsi="Arial" w:cs="Arial" w:hint="eastAsia"/>
                <w:color w:val="000000"/>
                <w:kern w:val="0"/>
                <w:sz w:val="20"/>
                <w:szCs w:val="20"/>
              </w:rPr>
              <w:t>0</w:t>
            </w:r>
          </w:p>
        </w:tc>
        <w:tc>
          <w:tcPr>
            <w:tcW w:w="1208" w:type="dxa"/>
            <w:tcBorders>
              <w:top w:val="nil"/>
              <w:left w:val="nil"/>
              <w:bottom w:val="single" w:sz="4" w:space="0" w:color="auto"/>
              <w:right w:val="single" w:sz="4" w:space="0" w:color="auto"/>
            </w:tcBorders>
            <w:vAlign w:val="center"/>
          </w:tcPr>
          <w:p w:rsidR="00C3151C" w:rsidRDefault="00602109">
            <w:pPr>
              <w:widowControl/>
              <w:jc w:val="right"/>
              <w:rPr>
                <w:rFonts w:ascii="Arial" w:hAnsi="Arial" w:cs="Arial"/>
                <w:color w:val="000000"/>
                <w:kern w:val="0"/>
                <w:sz w:val="20"/>
                <w:szCs w:val="20"/>
              </w:rPr>
            </w:pPr>
            <w:r>
              <w:rPr>
                <w:rFonts w:ascii="Arial" w:hAnsi="Arial" w:cs="Arial" w:hint="eastAsia"/>
                <w:color w:val="000000"/>
                <w:kern w:val="0"/>
                <w:sz w:val="20"/>
                <w:szCs w:val="20"/>
              </w:rPr>
              <w:t>6.45</w:t>
            </w:r>
          </w:p>
        </w:tc>
        <w:tc>
          <w:tcPr>
            <w:tcW w:w="1183" w:type="dxa"/>
            <w:tcBorders>
              <w:top w:val="nil"/>
              <w:left w:val="nil"/>
              <w:bottom w:val="single" w:sz="4" w:space="0" w:color="auto"/>
              <w:right w:val="single" w:sz="4" w:space="0" w:color="auto"/>
            </w:tcBorders>
            <w:vAlign w:val="center"/>
          </w:tcPr>
          <w:p w:rsidR="00C3151C" w:rsidRDefault="00602109">
            <w:pPr>
              <w:widowControl/>
              <w:ind w:firstLineChars="100" w:firstLine="200"/>
              <w:jc w:val="right"/>
              <w:rPr>
                <w:rFonts w:ascii="Arial" w:hAnsi="Arial" w:cs="Arial"/>
                <w:color w:val="000000"/>
                <w:kern w:val="0"/>
                <w:sz w:val="20"/>
                <w:szCs w:val="20"/>
              </w:rPr>
            </w:pPr>
            <w:r>
              <w:rPr>
                <w:rFonts w:ascii="Arial" w:hAnsi="Arial" w:cs="Arial" w:hint="eastAsia"/>
                <w:color w:val="000000"/>
                <w:kern w:val="0"/>
                <w:sz w:val="20"/>
                <w:szCs w:val="20"/>
              </w:rPr>
              <w:t>3.91</w:t>
            </w:r>
          </w:p>
        </w:tc>
      </w:tr>
    </w:tbl>
    <w:p w:rsidR="00C3151C" w:rsidRDefault="00602109">
      <w:pPr>
        <w:sectPr w:rsidR="00C3151C">
          <w:pgSz w:w="16838" w:h="11906" w:orient="landscape"/>
          <w:pgMar w:top="1797" w:right="1440" w:bottom="1797" w:left="1440" w:header="851" w:footer="992" w:gutter="0"/>
          <w:pgNumType w:fmt="numberInDash"/>
          <w:cols w:space="720"/>
          <w:docGrid w:type="lines" w:linePitch="312"/>
        </w:sectPr>
      </w:pPr>
      <w:r>
        <w:rPr>
          <w:rFonts w:hint="eastAsia"/>
        </w:rPr>
        <w:t>注：本表反映部门本年度“三公”经费支出预决算情况。其中，</w:t>
      </w:r>
      <w:r>
        <w:rPr>
          <w:rFonts w:hint="eastAsia"/>
        </w:rPr>
        <w:t>2018</w:t>
      </w:r>
      <w:r>
        <w:rPr>
          <w:rFonts w:hint="eastAsia"/>
        </w:rPr>
        <w:t>年度预算数为“三公”经费年初预算数，决算数是包括当年一般公共预算财政拨款和以前年度结转资金安排的实际支出。</w:t>
      </w:r>
    </w:p>
    <w:tbl>
      <w:tblPr>
        <w:tblW w:w="12480" w:type="dxa"/>
        <w:jc w:val="center"/>
        <w:tblLayout w:type="fixed"/>
        <w:tblLook w:val="04A0"/>
      </w:tblPr>
      <w:tblGrid>
        <w:gridCol w:w="1040"/>
        <w:gridCol w:w="1385"/>
        <w:gridCol w:w="765"/>
        <w:gridCol w:w="1040"/>
        <w:gridCol w:w="1040"/>
        <w:gridCol w:w="1040"/>
        <w:gridCol w:w="1040"/>
        <w:gridCol w:w="1040"/>
        <w:gridCol w:w="1040"/>
        <w:gridCol w:w="1040"/>
        <w:gridCol w:w="1020"/>
        <w:gridCol w:w="990"/>
      </w:tblGrid>
      <w:tr w:rsidR="00C3151C">
        <w:trPr>
          <w:trHeight w:val="570"/>
          <w:jc w:val="center"/>
        </w:trPr>
        <w:tc>
          <w:tcPr>
            <w:tcW w:w="12480" w:type="dxa"/>
            <w:gridSpan w:val="12"/>
            <w:tcBorders>
              <w:top w:val="nil"/>
              <w:left w:val="nil"/>
              <w:bottom w:val="nil"/>
              <w:right w:val="nil"/>
            </w:tcBorders>
            <w:vAlign w:val="bottom"/>
          </w:tcPr>
          <w:p w:rsidR="00C3151C" w:rsidRDefault="00602109">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表八：政府性基金预算财政拨款收入支出决算表</w:t>
            </w:r>
          </w:p>
        </w:tc>
      </w:tr>
      <w:tr w:rsidR="00C3151C">
        <w:trPr>
          <w:trHeight w:val="285"/>
          <w:jc w:val="center"/>
        </w:trPr>
        <w:tc>
          <w:tcPr>
            <w:tcW w:w="1040" w:type="dxa"/>
            <w:tcBorders>
              <w:top w:val="nil"/>
              <w:left w:val="nil"/>
              <w:bottom w:val="nil"/>
              <w:right w:val="nil"/>
            </w:tcBorders>
            <w:vAlign w:val="bottom"/>
          </w:tcPr>
          <w:p w:rsidR="00C3151C" w:rsidRDefault="00C3151C">
            <w:pPr>
              <w:widowControl/>
              <w:jc w:val="left"/>
              <w:rPr>
                <w:rFonts w:ascii="仿宋_GB2312" w:hAnsi="宋体" w:cs="宋体"/>
                <w:kern w:val="0"/>
                <w:sz w:val="24"/>
              </w:rPr>
            </w:pPr>
          </w:p>
        </w:tc>
        <w:tc>
          <w:tcPr>
            <w:tcW w:w="1385" w:type="dxa"/>
            <w:tcBorders>
              <w:top w:val="nil"/>
              <w:left w:val="nil"/>
              <w:bottom w:val="nil"/>
              <w:right w:val="nil"/>
            </w:tcBorders>
            <w:vAlign w:val="bottom"/>
          </w:tcPr>
          <w:p w:rsidR="00C3151C" w:rsidRDefault="00C3151C">
            <w:pPr>
              <w:widowControl/>
              <w:jc w:val="left"/>
              <w:rPr>
                <w:rFonts w:ascii="仿宋_GB2312" w:hAnsi="宋体" w:cs="宋体"/>
                <w:kern w:val="0"/>
                <w:sz w:val="24"/>
              </w:rPr>
            </w:pPr>
          </w:p>
        </w:tc>
        <w:tc>
          <w:tcPr>
            <w:tcW w:w="765" w:type="dxa"/>
            <w:tcBorders>
              <w:top w:val="nil"/>
              <w:left w:val="nil"/>
              <w:bottom w:val="nil"/>
              <w:right w:val="nil"/>
            </w:tcBorders>
            <w:vAlign w:val="bottom"/>
          </w:tcPr>
          <w:p w:rsidR="00C3151C" w:rsidRDefault="00C3151C">
            <w:pPr>
              <w:widowControl/>
              <w:jc w:val="left"/>
              <w:rPr>
                <w:rFonts w:ascii="仿宋_GB2312" w:hAnsi="宋体" w:cs="宋体"/>
                <w:kern w:val="0"/>
                <w:sz w:val="24"/>
              </w:rPr>
            </w:pPr>
          </w:p>
        </w:tc>
        <w:tc>
          <w:tcPr>
            <w:tcW w:w="1040" w:type="dxa"/>
            <w:tcBorders>
              <w:top w:val="nil"/>
              <w:left w:val="nil"/>
              <w:bottom w:val="nil"/>
              <w:right w:val="nil"/>
            </w:tcBorders>
            <w:vAlign w:val="bottom"/>
          </w:tcPr>
          <w:p w:rsidR="00C3151C" w:rsidRDefault="00C3151C">
            <w:pPr>
              <w:widowControl/>
              <w:jc w:val="left"/>
              <w:rPr>
                <w:rFonts w:ascii="仿宋_GB2312" w:hAnsi="宋体" w:cs="宋体"/>
                <w:kern w:val="0"/>
                <w:sz w:val="24"/>
              </w:rPr>
            </w:pPr>
          </w:p>
        </w:tc>
        <w:tc>
          <w:tcPr>
            <w:tcW w:w="1040" w:type="dxa"/>
            <w:tcBorders>
              <w:top w:val="nil"/>
              <w:left w:val="nil"/>
              <w:bottom w:val="nil"/>
              <w:right w:val="nil"/>
            </w:tcBorders>
            <w:vAlign w:val="bottom"/>
          </w:tcPr>
          <w:p w:rsidR="00C3151C" w:rsidRDefault="00C3151C">
            <w:pPr>
              <w:widowControl/>
              <w:jc w:val="left"/>
              <w:rPr>
                <w:rFonts w:ascii="仿宋_GB2312" w:hAnsi="宋体" w:cs="宋体"/>
                <w:kern w:val="0"/>
                <w:sz w:val="24"/>
              </w:rPr>
            </w:pPr>
          </w:p>
        </w:tc>
        <w:tc>
          <w:tcPr>
            <w:tcW w:w="1040" w:type="dxa"/>
            <w:tcBorders>
              <w:top w:val="nil"/>
              <w:left w:val="nil"/>
              <w:bottom w:val="nil"/>
              <w:right w:val="nil"/>
            </w:tcBorders>
            <w:vAlign w:val="bottom"/>
          </w:tcPr>
          <w:p w:rsidR="00C3151C" w:rsidRDefault="00C3151C">
            <w:pPr>
              <w:widowControl/>
              <w:jc w:val="left"/>
              <w:rPr>
                <w:rFonts w:ascii="仿宋_GB2312" w:hAnsi="宋体" w:cs="宋体"/>
                <w:kern w:val="0"/>
                <w:sz w:val="24"/>
              </w:rPr>
            </w:pPr>
          </w:p>
        </w:tc>
        <w:tc>
          <w:tcPr>
            <w:tcW w:w="1040" w:type="dxa"/>
            <w:tcBorders>
              <w:top w:val="nil"/>
              <w:left w:val="nil"/>
              <w:bottom w:val="nil"/>
              <w:right w:val="nil"/>
            </w:tcBorders>
            <w:vAlign w:val="bottom"/>
          </w:tcPr>
          <w:p w:rsidR="00C3151C" w:rsidRDefault="00C3151C">
            <w:pPr>
              <w:widowControl/>
              <w:jc w:val="left"/>
              <w:rPr>
                <w:rFonts w:ascii="仿宋_GB2312" w:hAnsi="宋体" w:cs="宋体"/>
                <w:kern w:val="0"/>
                <w:sz w:val="24"/>
              </w:rPr>
            </w:pPr>
          </w:p>
        </w:tc>
        <w:tc>
          <w:tcPr>
            <w:tcW w:w="1040" w:type="dxa"/>
            <w:tcBorders>
              <w:top w:val="nil"/>
              <w:left w:val="nil"/>
              <w:bottom w:val="nil"/>
              <w:right w:val="nil"/>
            </w:tcBorders>
            <w:vAlign w:val="bottom"/>
          </w:tcPr>
          <w:p w:rsidR="00C3151C" w:rsidRDefault="00C3151C">
            <w:pPr>
              <w:widowControl/>
              <w:jc w:val="left"/>
              <w:rPr>
                <w:rFonts w:ascii="仿宋_GB2312" w:hAnsi="宋体" w:cs="宋体"/>
                <w:kern w:val="0"/>
                <w:sz w:val="24"/>
              </w:rPr>
            </w:pPr>
          </w:p>
        </w:tc>
        <w:tc>
          <w:tcPr>
            <w:tcW w:w="1040" w:type="dxa"/>
            <w:tcBorders>
              <w:top w:val="nil"/>
              <w:left w:val="nil"/>
              <w:bottom w:val="nil"/>
              <w:right w:val="nil"/>
            </w:tcBorders>
            <w:vAlign w:val="bottom"/>
          </w:tcPr>
          <w:p w:rsidR="00C3151C" w:rsidRDefault="00C3151C">
            <w:pPr>
              <w:widowControl/>
              <w:jc w:val="left"/>
              <w:rPr>
                <w:rFonts w:ascii="仿宋_GB2312" w:hAnsi="宋体" w:cs="宋体"/>
                <w:kern w:val="0"/>
                <w:sz w:val="24"/>
              </w:rPr>
            </w:pPr>
          </w:p>
        </w:tc>
        <w:tc>
          <w:tcPr>
            <w:tcW w:w="1040" w:type="dxa"/>
            <w:tcBorders>
              <w:top w:val="nil"/>
              <w:left w:val="nil"/>
              <w:bottom w:val="nil"/>
              <w:right w:val="nil"/>
            </w:tcBorders>
            <w:vAlign w:val="bottom"/>
          </w:tcPr>
          <w:p w:rsidR="00C3151C" w:rsidRDefault="00C3151C">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rsidR="00C3151C" w:rsidRDefault="00602109">
            <w:pPr>
              <w:widowControl/>
              <w:jc w:val="right"/>
              <w:rPr>
                <w:rFonts w:ascii="仿宋_GB2312" w:hAnsi="宋体" w:cs="宋体"/>
                <w:kern w:val="0"/>
                <w:sz w:val="22"/>
                <w:szCs w:val="22"/>
              </w:rPr>
            </w:pPr>
            <w:r>
              <w:rPr>
                <w:rFonts w:ascii="仿宋_GB2312" w:hAnsi="宋体" w:cs="宋体" w:hint="eastAsia"/>
                <w:kern w:val="0"/>
                <w:sz w:val="22"/>
                <w:szCs w:val="22"/>
              </w:rPr>
              <w:t>单位：万元</w:t>
            </w:r>
          </w:p>
        </w:tc>
      </w:tr>
      <w:tr w:rsidR="00C3151C">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C3151C" w:rsidRDefault="00602109">
            <w:pPr>
              <w:widowControl/>
              <w:jc w:val="center"/>
              <w:rPr>
                <w:rFonts w:ascii="宋体" w:hAnsi="宋体" w:cs="宋体"/>
                <w:kern w:val="0"/>
                <w:sz w:val="22"/>
                <w:szCs w:val="22"/>
              </w:rPr>
            </w:pPr>
            <w:r>
              <w:rPr>
                <w:rFonts w:ascii="宋体" w:hAnsi="宋体" w:cs="宋体" w:hint="eastAsia"/>
                <w:kern w:val="0"/>
                <w:sz w:val="22"/>
                <w:szCs w:val="22"/>
              </w:rPr>
              <w:t>科目编码</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151C" w:rsidRDefault="00602109">
            <w:pPr>
              <w:widowControl/>
              <w:jc w:val="center"/>
              <w:rPr>
                <w:rFonts w:ascii="宋体" w:hAnsi="宋体" w:cs="宋体"/>
                <w:kern w:val="0"/>
                <w:sz w:val="22"/>
                <w:szCs w:val="22"/>
              </w:rPr>
            </w:pPr>
            <w:r>
              <w:rPr>
                <w:rFonts w:ascii="宋体" w:hAnsi="宋体" w:cs="宋体" w:hint="eastAsia"/>
                <w:kern w:val="0"/>
                <w:sz w:val="22"/>
                <w:szCs w:val="22"/>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C3151C" w:rsidRDefault="00602109">
            <w:pPr>
              <w:widowControl/>
              <w:jc w:val="center"/>
              <w:rPr>
                <w:rFonts w:ascii="宋体" w:hAnsi="宋体" w:cs="宋体"/>
                <w:color w:val="000000"/>
                <w:kern w:val="0"/>
                <w:sz w:val="22"/>
                <w:szCs w:val="22"/>
              </w:rPr>
            </w:pPr>
            <w:r>
              <w:rPr>
                <w:rFonts w:ascii="宋体" w:hAnsi="宋体" w:cs="宋体" w:hint="eastAsia"/>
                <w:color w:val="000000"/>
                <w:kern w:val="0"/>
                <w:sz w:val="22"/>
                <w:szCs w:val="22"/>
              </w:rPr>
              <w:t>上年结转和结余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C3151C" w:rsidRDefault="00602109">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C3151C" w:rsidRDefault="00602109">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C3151C" w:rsidRDefault="00602109">
            <w:pPr>
              <w:widowControl/>
              <w:jc w:val="center"/>
              <w:rPr>
                <w:rFonts w:ascii="宋体" w:hAnsi="宋体" w:cs="宋体"/>
                <w:color w:val="000000"/>
                <w:kern w:val="0"/>
                <w:sz w:val="22"/>
                <w:szCs w:val="22"/>
              </w:rPr>
            </w:pPr>
            <w:r>
              <w:rPr>
                <w:rFonts w:ascii="宋体" w:hAnsi="宋体" w:cs="宋体" w:hint="eastAsia"/>
                <w:color w:val="000000"/>
                <w:kern w:val="0"/>
                <w:sz w:val="22"/>
                <w:szCs w:val="22"/>
              </w:rPr>
              <w:t>年末结转和结余</w:t>
            </w:r>
          </w:p>
        </w:tc>
      </w:tr>
      <w:tr w:rsidR="00C3151C">
        <w:trPr>
          <w:trHeight w:val="312"/>
          <w:jc w:val="center"/>
        </w:trPr>
        <w:tc>
          <w:tcPr>
            <w:tcW w:w="1040" w:type="dxa"/>
            <w:vMerge/>
            <w:tcBorders>
              <w:top w:val="single" w:sz="4" w:space="0" w:color="auto"/>
              <w:left w:val="single" w:sz="4" w:space="0" w:color="auto"/>
              <w:bottom w:val="nil"/>
              <w:right w:val="nil"/>
            </w:tcBorders>
            <w:shd w:val="clear" w:color="auto" w:fill="auto"/>
            <w:vAlign w:val="center"/>
          </w:tcPr>
          <w:p w:rsidR="00C3151C" w:rsidRDefault="00C3151C">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3151C" w:rsidRDefault="00C3151C">
            <w:pPr>
              <w:widowControl/>
              <w:jc w:val="left"/>
              <w:rPr>
                <w:rFonts w:ascii="宋体" w:hAnsi="宋体" w:cs="宋体"/>
                <w:kern w:val="0"/>
                <w:sz w:val="22"/>
                <w:szCs w:val="22"/>
              </w:rPr>
            </w:pPr>
          </w:p>
        </w:tc>
        <w:tc>
          <w:tcPr>
            <w:tcW w:w="765" w:type="dxa"/>
            <w:vMerge w:val="restart"/>
            <w:tcBorders>
              <w:top w:val="nil"/>
              <w:left w:val="single" w:sz="4" w:space="0" w:color="auto"/>
              <w:bottom w:val="nil"/>
              <w:right w:val="single" w:sz="4" w:space="0" w:color="auto"/>
            </w:tcBorders>
            <w:shd w:val="clear" w:color="000000" w:fill="FFFFFF"/>
            <w:vAlign w:val="center"/>
          </w:tcPr>
          <w:p w:rsidR="00C3151C" w:rsidRDefault="00602109">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C3151C" w:rsidRDefault="00602109">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基本支出结转和结余</w:t>
            </w:r>
          </w:p>
        </w:tc>
        <w:tc>
          <w:tcPr>
            <w:tcW w:w="1040" w:type="dxa"/>
            <w:vMerge w:val="restart"/>
            <w:tcBorders>
              <w:top w:val="nil"/>
              <w:left w:val="single" w:sz="4" w:space="0" w:color="auto"/>
              <w:bottom w:val="nil"/>
              <w:right w:val="single" w:sz="4" w:space="0" w:color="auto"/>
            </w:tcBorders>
            <w:shd w:val="clear" w:color="000000" w:fill="FFFFFF"/>
            <w:vAlign w:val="center"/>
          </w:tcPr>
          <w:p w:rsidR="00C3151C" w:rsidRDefault="00602109">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C3151C" w:rsidRDefault="00C3151C">
            <w:pPr>
              <w:widowControl/>
              <w:jc w:val="left"/>
              <w:rPr>
                <w:rFonts w:ascii="宋体" w:hAnsi="宋体" w:cs="宋体"/>
                <w:color w:val="000000"/>
                <w:kern w:val="0"/>
                <w:sz w:val="22"/>
                <w:szCs w:val="22"/>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C3151C" w:rsidRDefault="00602109">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C3151C" w:rsidRDefault="00602109">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C3151C" w:rsidRDefault="00602109">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C3151C" w:rsidRDefault="00602109">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C3151C" w:rsidRDefault="00602109">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基本支出结转和结余</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C3151C" w:rsidRDefault="00602109">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r>
      <w:tr w:rsidR="00C3151C">
        <w:trPr>
          <w:trHeight w:val="312"/>
          <w:jc w:val="center"/>
        </w:trPr>
        <w:tc>
          <w:tcPr>
            <w:tcW w:w="1040" w:type="dxa"/>
            <w:vMerge/>
            <w:tcBorders>
              <w:top w:val="single" w:sz="4" w:space="0" w:color="auto"/>
              <w:left w:val="single" w:sz="4" w:space="0" w:color="auto"/>
              <w:bottom w:val="nil"/>
              <w:right w:val="nil"/>
            </w:tcBorders>
            <w:vAlign w:val="center"/>
          </w:tcPr>
          <w:p w:rsidR="00C3151C" w:rsidRDefault="00C3151C">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C3151C" w:rsidRDefault="00C3151C">
            <w:pPr>
              <w:widowControl/>
              <w:jc w:val="left"/>
              <w:rPr>
                <w:rFonts w:ascii="宋体" w:hAnsi="宋体" w:cs="宋体"/>
                <w:kern w:val="0"/>
                <w:sz w:val="22"/>
                <w:szCs w:val="22"/>
              </w:rPr>
            </w:pPr>
          </w:p>
        </w:tc>
        <w:tc>
          <w:tcPr>
            <w:tcW w:w="765" w:type="dxa"/>
            <w:vMerge/>
            <w:tcBorders>
              <w:top w:val="nil"/>
              <w:left w:val="single" w:sz="4" w:space="0" w:color="auto"/>
              <w:bottom w:val="nil"/>
              <w:right w:val="single" w:sz="4" w:space="0" w:color="auto"/>
            </w:tcBorders>
            <w:vAlign w:val="center"/>
          </w:tcPr>
          <w:p w:rsidR="00C3151C" w:rsidRDefault="00C3151C">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C3151C" w:rsidRDefault="00C3151C">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C3151C" w:rsidRDefault="00C3151C">
            <w:pPr>
              <w:widowControl/>
              <w:jc w:val="left"/>
              <w:rPr>
                <w:rFonts w:ascii="宋体" w:hAnsi="宋体" w:cs="宋体"/>
                <w:color w:val="000000"/>
                <w:kern w:val="0"/>
                <w:sz w:val="22"/>
                <w:szCs w:val="22"/>
              </w:rPr>
            </w:pPr>
          </w:p>
        </w:tc>
        <w:tc>
          <w:tcPr>
            <w:tcW w:w="1040" w:type="dxa"/>
            <w:vMerge/>
            <w:tcBorders>
              <w:top w:val="single" w:sz="4" w:space="0" w:color="auto"/>
              <w:left w:val="single" w:sz="4" w:space="0" w:color="auto"/>
              <w:bottom w:val="nil"/>
              <w:right w:val="single" w:sz="4" w:space="0" w:color="auto"/>
            </w:tcBorders>
            <w:vAlign w:val="center"/>
          </w:tcPr>
          <w:p w:rsidR="00C3151C" w:rsidRDefault="00C3151C">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C3151C" w:rsidRDefault="00C3151C">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C3151C" w:rsidRDefault="00C3151C">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C3151C" w:rsidRDefault="00C3151C">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C3151C" w:rsidRDefault="00C3151C">
            <w:pPr>
              <w:widowControl/>
              <w:jc w:val="left"/>
              <w:rPr>
                <w:rFonts w:ascii="宋体" w:hAnsi="宋体" w:cs="宋体"/>
                <w:color w:val="000000"/>
                <w:kern w:val="0"/>
                <w:sz w:val="22"/>
                <w:szCs w:val="22"/>
              </w:rPr>
            </w:pPr>
          </w:p>
        </w:tc>
        <w:tc>
          <w:tcPr>
            <w:tcW w:w="1020" w:type="dxa"/>
            <w:vMerge/>
            <w:tcBorders>
              <w:top w:val="nil"/>
              <w:left w:val="single" w:sz="4" w:space="0" w:color="auto"/>
              <w:bottom w:val="single" w:sz="4" w:space="0" w:color="auto"/>
              <w:right w:val="single" w:sz="4" w:space="0" w:color="auto"/>
            </w:tcBorders>
            <w:vAlign w:val="center"/>
          </w:tcPr>
          <w:p w:rsidR="00C3151C" w:rsidRDefault="00C3151C">
            <w:pPr>
              <w:widowControl/>
              <w:jc w:val="left"/>
              <w:rPr>
                <w:rFonts w:ascii="宋体" w:hAnsi="宋体" w:cs="宋体"/>
                <w:color w:val="000000"/>
                <w:kern w:val="0"/>
                <w:sz w:val="22"/>
                <w:szCs w:val="22"/>
              </w:rPr>
            </w:pPr>
          </w:p>
        </w:tc>
        <w:tc>
          <w:tcPr>
            <w:tcW w:w="990" w:type="dxa"/>
            <w:vMerge/>
            <w:tcBorders>
              <w:top w:val="nil"/>
              <w:left w:val="single" w:sz="4" w:space="0" w:color="auto"/>
              <w:bottom w:val="single" w:sz="4" w:space="0" w:color="auto"/>
              <w:right w:val="single" w:sz="4" w:space="0" w:color="auto"/>
            </w:tcBorders>
            <w:vAlign w:val="center"/>
          </w:tcPr>
          <w:p w:rsidR="00C3151C" w:rsidRDefault="00C3151C">
            <w:pPr>
              <w:widowControl/>
              <w:jc w:val="left"/>
              <w:rPr>
                <w:rFonts w:ascii="宋体" w:hAnsi="宋体" w:cs="宋体"/>
                <w:color w:val="000000"/>
                <w:kern w:val="0"/>
                <w:sz w:val="22"/>
                <w:szCs w:val="22"/>
              </w:rPr>
            </w:pPr>
          </w:p>
        </w:tc>
      </w:tr>
      <w:tr w:rsidR="00C3151C">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C3151C" w:rsidRDefault="00602109">
            <w:pPr>
              <w:widowControl/>
              <w:jc w:val="center"/>
              <w:rPr>
                <w:rFonts w:ascii="宋体" w:hAnsi="宋体" w:cs="宋体"/>
                <w:kern w:val="0"/>
                <w:sz w:val="22"/>
                <w:szCs w:val="22"/>
              </w:rPr>
            </w:pPr>
            <w:r>
              <w:rPr>
                <w:rFonts w:ascii="宋体" w:hAnsi="宋体" w:cs="宋体" w:hint="eastAsia"/>
                <w:kern w:val="0"/>
                <w:sz w:val="22"/>
                <w:szCs w:val="22"/>
              </w:rPr>
              <w:t xml:space="preserve">　合  计</w:t>
            </w:r>
          </w:p>
        </w:tc>
        <w:tc>
          <w:tcPr>
            <w:tcW w:w="765" w:type="dxa"/>
            <w:tcBorders>
              <w:top w:val="single" w:sz="4" w:space="0" w:color="auto"/>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0　</w:t>
            </w:r>
          </w:p>
        </w:tc>
        <w:tc>
          <w:tcPr>
            <w:tcW w:w="1040" w:type="dxa"/>
            <w:tcBorders>
              <w:top w:val="single" w:sz="4" w:space="0" w:color="auto"/>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0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0　</w:t>
            </w:r>
          </w:p>
        </w:tc>
        <w:tc>
          <w:tcPr>
            <w:tcW w:w="102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51C">
        <w:trPr>
          <w:trHeight w:val="285"/>
          <w:jc w:val="center"/>
        </w:trPr>
        <w:tc>
          <w:tcPr>
            <w:tcW w:w="1040" w:type="dxa"/>
            <w:tcBorders>
              <w:top w:val="nil"/>
              <w:left w:val="single" w:sz="4" w:space="0" w:color="auto"/>
              <w:bottom w:val="single" w:sz="4" w:space="0" w:color="auto"/>
              <w:right w:val="single" w:sz="4" w:space="0" w:color="auto"/>
            </w:tcBorders>
            <w:vAlign w:val="center"/>
          </w:tcPr>
          <w:p w:rsidR="00C3151C" w:rsidRDefault="00602109">
            <w:pPr>
              <w:widowControl/>
              <w:jc w:val="left"/>
              <w:rPr>
                <w:rFonts w:ascii="宋体" w:hAnsi="宋体" w:cs="宋体"/>
                <w:kern w:val="0"/>
                <w:sz w:val="22"/>
                <w:szCs w:val="22"/>
              </w:rPr>
            </w:pPr>
            <w:r>
              <w:rPr>
                <w:rFonts w:ascii="宋体" w:hAnsi="宋体" w:cs="宋体" w:hint="eastAsia"/>
                <w:kern w:val="0"/>
                <w:sz w:val="22"/>
                <w:szCs w:val="22"/>
              </w:rPr>
              <w:t xml:space="preserve">　类</w:t>
            </w:r>
          </w:p>
        </w:tc>
        <w:tc>
          <w:tcPr>
            <w:tcW w:w="1385"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51C">
        <w:trPr>
          <w:trHeight w:val="285"/>
          <w:jc w:val="center"/>
        </w:trPr>
        <w:tc>
          <w:tcPr>
            <w:tcW w:w="1040" w:type="dxa"/>
            <w:tcBorders>
              <w:top w:val="nil"/>
              <w:left w:val="single" w:sz="4" w:space="0" w:color="auto"/>
              <w:bottom w:val="single" w:sz="4" w:space="0" w:color="auto"/>
              <w:right w:val="single" w:sz="4" w:space="0" w:color="auto"/>
            </w:tcBorders>
            <w:vAlign w:val="center"/>
          </w:tcPr>
          <w:p w:rsidR="00C3151C" w:rsidRDefault="00602109">
            <w:pPr>
              <w:widowControl/>
              <w:jc w:val="center"/>
              <w:rPr>
                <w:rFonts w:ascii="宋体" w:hAnsi="宋体" w:cs="宋体"/>
                <w:kern w:val="0"/>
                <w:sz w:val="22"/>
                <w:szCs w:val="22"/>
              </w:rPr>
            </w:pPr>
            <w:r>
              <w:rPr>
                <w:rFonts w:ascii="宋体" w:hAnsi="宋体" w:cs="宋体" w:hint="eastAsia"/>
                <w:kern w:val="0"/>
                <w:sz w:val="22"/>
                <w:szCs w:val="22"/>
              </w:rPr>
              <w:t xml:space="preserve">　款</w:t>
            </w:r>
          </w:p>
        </w:tc>
        <w:tc>
          <w:tcPr>
            <w:tcW w:w="1385"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51C">
        <w:trPr>
          <w:trHeight w:val="285"/>
          <w:jc w:val="center"/>
        </w:trPr>
        <w:tc>
          <w:tcPr>
            <w:tcW w:w="1040" w:type="dxa"/>
            <w:tcBorders>
              <w:top w:val="nil"/>
              <w:left w:val="single" w:sz="4" w:space="0" w:color="auto"/>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项</w:t>
            </w:r>
          </w:p>
        </w:tc>
        <w:tc>
          <w:tcPr>
            <w:tcW w:w="1385"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51C">
        <w:trPr>
          <w:trHeight w:val="285"/>
          <w:jc w:val="center"/>
        </w:trPr>
        <w:tc>
          <w:tcPr>
            <w:tcW w:w="1040" w:type="dxa"/>
            <w:tcBorders>
              <w:top w:val="nil"/>
              <w:left w:val="single" w:sz="4" w:space="0" w:color="auto"/>
              <w:bottom w:val="single" w:sz="4" w:space="0" w:color="auto"/>
              <w:right w:val="single" w:sz="4" w:space="0" w:color="auto"/>
            </w:tcBorders>
            <w:vAlign w:val="center"/>
          </w:tcPr>
          <w:p w:rsidR="00C3151C" w:rsidRDefault="0060210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51C">
        <w:trPr>
          <w:trHeight w:val="285"/>
          <w:jc w:val="center"/>
        </w:trPr>
        <w:tc>
          <w:tcPr>
            <w:tcW w:w="1040" w:type="dxa"/>
            <w:tcBorders>
              <w:top w:val="nil"/>
              <w:left w:val="single" w:sz="4" w:space="0" w:color="auto"/>
              <w:bottom w:val="single" w:sz="4" w:space="0" w:color="auto"/>
              <w:right w:val="single" w:sz="4" w:space="0" w:color="auto"/>
            </w:tcBorders>
            <w:vAlign w:val="center"/>
          </w:tcPr>
          <w:p w:rsidR="00C3151C" w:rsidRDefault="0060210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51C">
        <w:trPr>
          <w:trHeight w:val="285"/>
          <w:jc w:val="center"/>
        </w:trPr>
        <w:tc>
          <w:tcPr>
            <w:tcW w:w="1040" w:type="dxa"/>
            <w:tcBorders>
              <w:top w:val="nil"/>
              <w:left w:val="single" w:sz="4" w:space="0" w:color="auto"/>
              <w:bottom w:val="single" w:sz="4" w:space="0" w:color="auto"/>
              <w:right w:val="single" w:sz="4" w:space="0" w:color="auto"/>
            </w:tcBorders>
            <w:vAlign w:val="center"/>
          </w:tcPr>
          <w:p w:rsidR="00C3151C" w:rsidRDefault="0060210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51C">
        <w:trPr>
          <w:trHeight w:val="285"/>
          <w:jc w:val="center"/>
        </w:trPr>
        <w:tc>
          <w:tcPr>
            <w:tcW w:w="1040" w:type="dxa"/>
            <w:tcBorders>
              <w:top w:val="nil"/>
              <w:left w:val="single" w:sz="4" w:space="0" w:color="auto"/>
              <w:bottom w:val="single" w:sz="4" w:space="0" w:color="auto"/>
              <w:right w:val="single" w:sz="4" w:space="0" w:color="auto"/>
            </w:tcBorders>
            <w:vAlign w:val="center"/>
          </w:tcPr>
          <w:p w:rsidR="00C3151C" w:rsidRDefault="0060210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51C">
        <w:trPr>
          <w:trHeight w:val="285"/>
          <w:jc w:val="center"/>
        </w:trPr>
        <w:tc>
          <w:tcPr>
            <w:tcW w:w="1040" w:type="dxa"/>
            <w:tcBorders>
              <w:top w:val="nil"/>
              <w:left w:val="single" w:sz="4" w:space="0" w:color="auto"/>
              <w:bottom w:val="single" w:sz="4" w:space="0" w:color="auto"/>
              <w:right w:val="single" w:sz="4" w:space="0" w:color="auto"/>
            </w:tcBorders>
            <w:vAlign w:val="center"/>
          </w:tcPr>
          <w:p w:rsidR="00C3151C" w:rsidRDefault="0060210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C3151C">
        <w:trPr>
          <w:trHeight w:val="285"/>
          <w:jc w:val="center"/>
        </w:trPr>
        <w:tc>
          <w:tcPr>
            <w:tcW w:w="1040" w:type="dxa"/>
            <w:tcBorders>
              <w:top w:val="nil"/>
              <w:left w:val="single" w:sz="4" w:space="0" w:color="auto"/>
              <w:bottom w:val="single" w:sz="4" w:space="0" w:color="auto"/>
              <w:right w:val="single" w:sz="4" w:space="0" w:color="auto"/>
            </w:tcBorders>
            <w:vAlign w:val="center"/>
          </w:tcPr>
          <w:p w:rsidR="00C3151C" w:rsidRDefault="0060210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C3151C" w:rsidRDefault="0060210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C3151C" w:rsidRDefault="00602109">
            <w:pPr>
              <w:widowControl/>
              <w:jc w:val="right"/>
              <w:rPr>
                <w:rFonts w:ascii="宋体" w:hAnsi="宋体" w:cs="宋体"/>
                <w:kern w:val="0"/>
                <w:sz w:val="22"/>
                <w:szCs w:val="22"/>
              </w:rPr>
            </w:pPr>
            <w:r>
              <w:rPr>
                <w:rFonts w:ascii="宋体" w:hAnsi="宋体" w:cs="宋体" w:hint="eastAsia"/>
                <w:kern w:val="0"/>
                <w:sz w:val="22"/>
                <w:szCs w:val="22"/>
              </w:rPr>
              <w:t xml:space="preserve">　</w:t>
            </w:r>
          </w:p>
        </w:tc>
      </w:tr>
    </w:tbl>
    <w:p w:rsidR="00C3151C" w:rsidRDefault="00602109">
      <w:pPr>
        <w:ind w:firstLineChars="450" w:firstLine="945"/>
      </w:pPr>
      <w:r>
        <w:rPr>
          <w:rFonts w:hint="eastAsia"/>
        </w:rPr>
        <w:t>注：本表反映部门本年度政府性基金预算财政拨款收入支出及结转和结余情况。</w:t>
      </w:r>
    </w:p>
    <w:p w:rsidR="00C3151C" w:rsidRDefault="00C3151C">
      <w:pPr>
        <w:ind w:firstLineChars="450" w:firstLine="945"/>
      </w:pPr>
    </w:p>
    <w:p w:rsidR="00C3151C" w:rsidRDefault="00602109">
      <w:pPr>
        <w:ind w:firstLineChars="450" w:firstLine="945"/>
      </w:pPr>
      <w:r>
        <w:rPr>
          <w:rFonts w:hint="eastAsia"/>
        </w:rPr>
        <w:t>说明：柳州市财政局没有政府性基金预算财政拨款收入，也没有政府性基金预算财政拨款安排的支出，故本表无数据。</w:t>
      </w:r>
    </w:p>
    <w:p w:rsidR="00C3151C" w:rsidRDefault="00C3151C"/>
    <w:p w:rsidR="00C3151C" w:rsidRDefault="00C3151C"/>
    <w:p w:rsidR="00C3151C" w:rsidRDefault="00C3151C"/>
    <w:p w:rsidR="00C3151C" w:rsidRDefault="00C3151C"/>
    <w:p w:rsidR="00C3151C" w:rsidRDefault="00C3151C"/>
    <w:p w:rsidR="00C3151C" w:rsidRDefault="00C3151C">
      <w:pPr>
        <w:sectPr w:rsidR="00C3151C">
          <w:pgSz w:w="16838" w:h="11906" w:orient="landscape"/>
          <w:pgMar w:top="1797" w:right="1440" w:bottom="1797" w:left="1440" w:header="851" w:footer="992" w:gutter="0"/>
          <w:cols w:space="720"/>
          <w:docGrid w:type="lines" w:linePitch="312"/>
        </w:sectPr>
      </w:pPr>
    </w:p>
    <w:p w:rsidR="00C3151C" w:rsidRDefault="00602109">
      <w:pPr>
        <w:spacing w:line="560" w:lineRule="exact"/>
        <w:ind w:firstLineChars="200" w:firstLine="643"/>
        <w:rPr>
          <w:rFonts w:ascii="仿宋_GB2312" w:eastAsia="仿宋_GB2312"/>
          <w:b/>
          <w:sz w:val="32"/>
          <w:szCs w:val="32"/>
        </w:rPr>
      </w:pPr>
      <w:r>
        <w:rPr>
          <w:rFonts w:ascii="仿宋_GB2312" w:eastAsia="仿宋_GB2312" w:hint="eastAsia"/>
          <w:b/>
          <w:sz w:val="32"/>
          <w:szCs w:val="32"/>
        </w:rPr>
        <w:lastRenderedPageBreak/>
        <w:t>第三部分：</w:t>
      </w:r>
      <w:r>
        <w:rPr>
          <w:rFonts w:ascii="仿宋_GB2312" w:eastAsia="仿宋_GB2312" w:hAnsi="黑体" w:hint="eastAsia"/>
          <w:b/>
          <w:bCs/>
          <w:color w:val="000000"/>
          <w:sz w:val="32"/>
          <w:szCs w:val="32"/>
        </w:rPr>
        <w:t>柳州市财政局</w:t>
      </w:r>
      <w:r>
        <w:rPr>
          <w:rFonts w:ascii="仿宋_GB2312" w:eastAsia="仿宋_GB2312" w:hint="eastAsia"/>
          <w:b/>
          <w:sz w:val="32"/>
          <w:szCs w:val="32"/>
        </w:rPr>
        <w:t>2018年度部门决算情况说明</w:t>
      </w:r>
    </w:p>
    <w:p w:rsidR="00C3151C" w:rsidRDefault="00602109">
      <w:pPr>
        <w:autoSpaceDE w:val="0"/>
        <w:autoSpaceDN w:val="0"/>
        <w:adjustRightInd w:val="0"/>
        <w:spacing w:line="56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2018</w:t>
      </w:r>
      <w:r>
        <w:rPr>
          <w:rFonts w:ascii="仿宋_GB2312" w:eastAsia="仿宋_GB2312" w:cs="仿宋_GB2312" w:hint="eastAsia"/>
          <w:b/>
          <w:kern w:val="0"/>
          <w:sz w:val="32"/>
          <w:szCs w:val="32"/>
        </w:rPr>
        <w:t>年度收入支出决算总体情况</w:t>
      </w:r>
    </w:p>
    <w:p w:rsidR="00C3151C" w:rsidRDefault="00602109">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2018年度收入总计</w:t>
      </w:r>
      <w:r>
        <w:rPr>
          <w:rFonts w:ascii="仿宋_GB2312" w:eastAsia="仿宋_GB2312" w:cs="仿宋_GB2312" w:hint="eastAsia"/>
          <w:kern w:val="0"/>
          <w:sz w:val="32"/>
          <w:szCs w:val="32"/>
        </w:rPr>
        <w:t>10201.19</w:t>
      </w:r>
      <w:r>
        <w:rPr>
          <w:rFonts w:ascii="仿宋_GB2312" w:eastAsia="仿宋_GB2312" w:cs="仿宋_GB2312" w:hint="eastAsia"/>
          <w:bCs/>
          <w:kern w:val="0"/>
          <w:sz w:val="32"/>
          <w:szCs w:val="32"/>
        </w:rPr>
        <w:t>万元，支出总计</w:t>
      </w:r>
      <w:r>
        <w:rPr>
          <w:rFonts w:ascii="仿宋_GB2312" w:eastAsia="仿宋_GB2312" w:cs="仿宋_GB2312" w:hint="eastAsia"/>
          <w:kern w:val="0"/>
          <w:sz w:val="32"/>
          <w:szCs w:val="32"/>
        </w:rPr>
        <w:t>10201.19</w:t>
      </w:r>
      <w:r>
        <w:rPr>
          <w:rFonts w:ascii="仿宋_GB2312" w:eastAsia="仿宋_GB2312" w:cs="仿宋_GB2312" w:hint="eastAsia"/>
          <w:bCs/>
          <w:kern w:val="0"/>
          <w:sz w:val="32"/>
          <w:szCs w:val="32"/>
        </w:rPr>
        <w:t>万元，与2017年相比，收、支均增加1460.77万元；均增长16.71%。</w:t>
      </w:r>
    </w:p>
    <w:p w:rsidR="00C3151C" w:rsidRDefault="00602109">
      <w:pPr>
        <w:autoSpaceDE w:val="0"/>
        <w:autoSpaceDN w:val="0"/>
        <w:adjustRightInd w:val="0"/>
        <w:spacing w:line="560" w:lineRule="exact"/>
        <w:ind w:firstLineChars="200" w:firstLine="643"/>
        <w:jc w:val="left"/>
        <w:rPr>
          <w:rFonts w:ascii="仿宋_GB2312" w:eastAsia="仿宋_GB2312" w:cs="仿宋_GB2312"/>
          <w:b/>
          <w:bCs/>
          <w:kern w:val="0"/>
          <w:sz w:val="32"/>
          <w:szCs w:val="32"/>
        </w:rPr>
      </w:pPr>
      <w:r>
        <w:rPr>
          <w:rFonts w:ascii="仿宋_GB2312" w:eastAsia="仿宋_GB2312" w:cs="仿宋_GB2312" w:hint="eastAsia"/>
          <w:b/>
          <w:bCs/>
          <w:kern w:val="0"/>
          <w:sz w:val="32"/>
          <w:szCs w:val="32"/>
        </w:rPr>
        <w:t>二、2018年度收入决算情况</w:t>
      </w:r>
    </w:p>
    <w:p w:rsidR="00C3151C" w:rsidRDefault="00602109">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本年收入总计6837.97万元。其中：</w:t>
      </w:r>
    </w:p>
    <w:p w:rsidR="00C3151C" w:rsidRDefault="00602109">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财政拨款收入</w:t>
      </w:r>
      <w:r>
        <w:rPr>
          <w:rFonts w:ascii="仿宋_GB2312" w:eastAsia="仿宋_GB2312" w:hint="eastAsia"/>
          <w:kern w:val="0"/>
          <w:sz w:val="32"/>
          <w:szCs w:val="32"/>
        </w:rPr>
        <w:t>6765.75</w:t>
      </w:r>
      <w:r>
        <w:rPr>
          <w:rFonts w:ascii="仿宋_GB2312" w:eastAsia="仿宋_GB2312" w:cs="仿宋_GB2312" w:hint="eastAsia"/>
          <w:kern w:val="0"/>
          <w:sz w:val="32"/>
          <w:szCs w:val="32"/>
        </w:rPr>
        <w:t>万元，占比98.95%；上级补助收入2.96万元，占比0.04%；其他收入</w:t>
      </w:r>
      <w:r>
        <w:rPr>
          <w:rFonts w:ascii="仿宋_GB2312" w:eastAsia="仿宋_GB2312" w:hint="eastAsia"/>
          <w:kern w:val="0"/>
          <w:sz w:val="32"/>
          <w:szCs w:val="32"/>
        </w:rPr>
        <w:t>69.26</w:t>
      </w:r>
      <w:r>
        <w:rPr>
          <w:rFonts w:ascii="仿宋_GB2312" w:eastAsia="仿宋_GB2312" w:cs="仿宋_GB2312" w:hint="eastAsia"/>
          <w:kern w:val="0"/>
          <w:sz w:val="32"/>
          <w:szCs w:val="32"/>
        </w:rPr>
        <w:t>万元，占比1.01%。</w:t>
      </w:r>
    </w:p>
    <w:p w:rsidR="00C3151C" w:rsidRDefault="00602109">
      <w:pPr>
        <w:autoSpaceDE w:val="0"/>
        <w:autoSpaceDN w:val="0"/>
        <w:adjustRightInd w:val="0"/>
        <w:spacing w:line="56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2018</w:t>
      </w:r>
      <w:r>
        <w:rPr>
          <w:rFonts w:ascii="仿宋_GB2312" w:eastAsia="仿宋_GB2312" w:cs="仿宋_GB2312" w:hint="eastAsia"/>
          <w:b/>
          <w:kern w:val="0"/>
          <w:sz w:val="32"/>
          <w:szCs w:val="32"/>
        </w:rPr>
        <w:t>年度支出决算情况</w:t>
      </w:r>
    </w:p>
    <w:p w:rsidR="00C3151C" w:rsidRDefault="00602109">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Pr>
          <w:rFonts w:ascii="仿宋_GB2312" w:eastAsia="仿宋_GB2312" w:cs="仿宋_GB2312" w:hint="eastAsia"/>
          <w:color w:val="000000"/>
          <w:kern w:val="0"/>
          <w:sz w:val="32"/>
          <w:szCs w:val="32"/>
        </w:rPr>
        <w:t>7104.88</w:t>
      </w:r>
      <w:r>
        <w:rPr>
          <w:rFonts w:ascii="仿宋_GB2312" w:eastAsia="仿宋_GB2312" w:cs="仿宋_GB2312" w:hint="eastAsia"/>
          <w:bCs/>
          <w:kern w:val="0"/>
          <w:sz w:val="32"/>
          <w:szCs w:val="32"/>
        </w:rPr>
        <w:t>万元。其中：</w:t>
      </w:r>
    </w:p>
    <w:p w:rsidR="00C3151C" w:rsidRDefault="00602109">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基本支出4558.29万元，占比64.16%；项目支出2546.59万元，占比35.84%。</w:t>
      </w:r>
    </w:p>
    <w:p w:rsidR="00C3151C" w:rsidRDefault="00602109">
      <w:pPr>
        <w:autoSpaceDE w:val="0"/>
        <w:autoSpaceDN w:val="0"/>
        <w:adjustRightInd w:val="0"/>
        <w:spacing w:line="56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ascii="仿宋_GB2312" w:eastAsia="仿宋_GB2312" w:hint="eastAsia"/>
          <w:b/>
          <w:kern w:val="0"/>
          <w:sz w:val="32"/>
          <w:szCs w:val="32"/>
        </w:rPr>
        <w:t>2018</w:t>
      </w:r>
      <w:r>
        <w:rPr>
          <w:rFonts w:ascii="仿宋_GB2312" w:eastAsia="仿宋_GB2312" w:cs="仿宋_GB2312" w:hint="eastAsia"/>
          <w:b/>
          <w:kern w:val="0"/>
          <w:sz w:val="32"/>
          <w:szCs w:val="32"/>
        </w:rPr>
        <w:t>年度财政拨款收入支出决算情况</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kern w:val="0"/>
          <w:sz w:val="32"/>
          <w:szCs w:val="32"/>
        </w:rPr>
      </w:pPr>
      <w:r>
        <w:rPr>
          <w:rFonts w:ascii="仿宋_GB2312" w:eastAsia="仿宋_GB2312" w:cs="仿宋_GB2312" w:hint="eastAsia"/>
          <w:bCs/>
          <w:color w:val="000000"/>
          <w:kern w:val="0"/>
          <w:sz w:val="32"/>
          <w:szCs w:val="32"/>
        </w:rPr>
        <w:t>本部门2018年度财政拨款收、支总决算6765.75万元、7029.87万元。与2017年相比，财政拨款收、支总计各增加938.30万元、1886.96万元，增长16.1%、36.69%。</w:t>
      </w:r>
    </w:p>
    <w:p w:rsidR="00C3151C" w:rsidRDefault="00602109">
      <w:pPr>
        <w:autoSpaceDE w:val="0"/>
        <w:autoSpaceDN w:val="0"/>
        <w:adjustRightInd w:val="0"/>
        <w:spacing w:line="56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五、2018年度一般公共预算财政拨款支出决算情况</w:t>
      </w:r>
    </w:p>
    <w:p w:rsidR="00C3151C" w:rsidRDefault="00602109">
      <w:pPr>
        <w:autoSpaceDE w:val="0"/>
        <w:autoSpaceDN w:val="0"/>
        <w:adjustRightInd w:val="0"/>
        <w:spacing w:line="56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kern w:val="0"/>
          <w:sz w:val="32"/>
          <w:szCs w:val="32"/>
        </w:rPr>
        <w:t>（一）</w:t>
      </w:r>
      <w:r>
        <w:rPr>
          <w:rFonts w:ascii="仿宋_GB2312" w:eastAsia="仿宋_GB2312" w:cs="仿宋_GB2312" w:hint="eastAsia"/>
          <w:b/>
          <w:kern w:val="0"/>
          <w:sz w:val="32"/>
          <w:szCs w:val="32"/>
        </w:rPr>
        <w:t>财政拨款支出决算情况</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kern w:val="0"/>
          <w:sz w:val="32"/>
          <w:szCs w:val="32"/>
        </w:rPr>
      </w:pPr>
      <w:r>
        <w:rPr>
          <w:rFonts w:ascii="仿宋_GB2312" w:eastAsia="仿宋_GB2312" w:cs="仿宋_GB2312" w:hint="eastAsia"/>
          <w:bCs/>
          <w:color w:val="000000"/>
          <w:kern w:val="0"/>
          <w:sz w:val="32"/>
          <w:szCs w:val="32"/>
        </w:rPr>
        <w:t>本部门2018年度财政拨款支出7029.87万元，占本年支出合计的98.94%。与2017年5142.91万元相比，财政拨款支出增加1886.96万元，增长36.69%。</w:t>
      </w:r>
    </w:p>
    <w:p w:rsidR="00C3151C" w:rsidRDefault="00602109">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C3151C" w:rsidRDefault="00602109">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2018年度财政拨款支出7029.87万元，主要用于以下方</w:t>
      </w:r>
      <w:r>
        <w:rPr>
          <w:rFonts w:ascii="仿宋_GB2312" w:eastAsia="仿宋_GB2312" w:cs="仿宋_GB2312" w:hint="eastAsia"/>
          <w:bCs/>
          <w:kern w:val="0"/>
          <w:sz w:val="32"/>
          <w:szCs w:val="32"/>
        </w:rPr>
        <w:lastRenderedPageBreak/>
        <w:t>面：一般公共服务（类）支出5446.14万元，占77.47%；社会保障和就业（类）支出524.53万元，占7.46%；医疗卫生与计划生育（类）支出216.86万元，占3.08%；城乡社区（类）支出531.73万元，占7.56%；农林水（类）支出53.79万元，占0.77%；资源勘探信息等（类）支出0.32万元，占0.01%；住房保障（类）支出256.50万元，占3.65%。</w:t>
      </w:r>
    </w:p>
    <w:p w:rsidR="00C3151C" w:rsidRDefault="00602109">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kern w:val="0"/>
          <w:sz w:val="32"/>
          <w:szCs w:val="32"/>
        </w:rPr>
      </w:pPr>
      <w:r>
        <w:rPr>
          <w:rFonts w:ascii="仿宋_GB2312" w:eastAsia="仿宋_GB2312" w:cs="仿宋_GB2312" w:hint="eastAsia"/>
          <w:bCs/>
          <w:color w:val="000000"/>
          <w:kern w:val="0"/>
          <w:sz w:val="32"/>
          <w:szCs w:val="32"/>
        </w:rPr>
        <w:t>2018年度财政拨款支出年初预算为6035.53万元，支出决算为7029.87万元，完成年初预算的116.47%。决算数大于于预算数的主要原因：一是年中追加安排及调整增加部分财政拨款预算；二是部分项目按规定通过使用以前年度财政拨款结转资金解决。</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kern w:val="0"/>
          <w:sz w:val="32"/>
          <w:szCs w:val="32"/>
        </w:rPr>
      </w:pPr>
      <w:r>
        <w:rPr>
          <w:rFonts w:ascii="仿宋_GB2312" w:eastAsia="仿宋_GB2312" w:cs="仿宋_GB2312" w:hint="eastAsia"/>
          <w:bCs/>
          <w:color w:val="000000"/>
          <w:kern w:val="0"/>
          <w:sz w:val="32"/>
          <w:szCs w:val="32"/>
        </w:rPr>
        <w:t>其中：</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kern w:val="0"/>
          <w:sz w:val="32"/>
          <w:szCs w:val="32"/>
        </w:rPr>
      </w:pPr>
      <w:r>
        <w:rPr>
          <w:rFonts w:ascii="仿宋_GB2312" w:eastAsia="仿宋_GB2312" w:cs="仿宋_GB2312" w:hint="eastAsia"/>
          <w:bCs/>
          <w:color w:val="000000"/>
          <w:kern w:val="0"/>
          <w:sz w:val="32"/>
          <w:szCs w:val="32"/>
        </w:rPr>
        <w:t>1.一般公共服务支出（类）财政事务（款）行政运行（项），支出功能分类科目编码2010601。年初预算为1799.24万元，支出决算为2615.84万元，完成年初预算的145.39%。决算数大于预算数的主要原因是人员支出增加，年中追加安排部分财政拨款预算。</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kern w:val="0"/>
          <w:sz w:val="32"/>
          <w:szCs w:val="32"/>
        </w:rPr>
      </w:pPr>
      <w:r>
        <w:rPr>
          <w:rFonts w:ascii="仿宋_GB2312" w:eastAsia="仿宋_GB2312" w:cs="仿宋_GB2312" w:hint="eastAsia"/>
          <w:bCs/>
          <w:color w:val="000000"/>
          <w:kern w:val="0"/>
          <w:sz w:val="32"/>
          <w:szCs w:val="32"/>
        </w:rPr>
        <w:t>2.一般公共服务支出（类）财政事务（款）一般行政管理事务（项），支出功能分类科目编码2010602。年初预算为769.95万元，支出决算为1097.88万元，完成年初预算的142.59%。决算数大于预算数的主要原因是：（1）部分跨年度项目在本年度竣工结算，按规定通过使用以前年度财政拨款结转资金解决；（2）年中追加安排部分财政拨款预算。</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kern w:val="0"/>
          <w:sz w:val="32"/>
          <w:szCs w:val="32"/>
        </w:rPr>
      </w:pPr>
      <w:r>
        <w:rPr>
          <w:rFonts w:ascii="仿宋_GB2312" w:eastAsia="仿宋_GB2312" w:cs="仿宋_GB2312" w:hint="eastAsia"/>
          <w:bCs/>
          <w:color w:val="000000"/>
          <w:kern w:val="0"/>
          <w:sz w:val="32"/>
          <w:szCs w:val="32"/>
        </w:rPr>
        <w:lastRenderedPageBreak/>
        <w:t>3.一般公共服务支出（类）财政事务（款）财政国库业务（项），支出功能分类科目编码2010605。年初预算为906万元，支出决算为925.72万元，完成年初预算的102.18%。决算数大于预算数的主要原因是：年中追加安排部分财政国库业务费用财政拨款预算。</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FF0000"/>
          <w:kern w:val="0"/>
          <w:sz w:val="32"/>
          <w:szCs w:val="32"/>
        </w:rPr>
      </w:pPr>
      <w:r>
        <w:rPr>
          <w:rFonts w:ascii="仿宋_GB2312" w:eastAsia="仿宋_GB2312" w:cs="仿宋_GB2312" w:hint="eastAsia"/>
          <w:bCs/>
          <w:color w:val="000000"/>
          <w:kern w:val="0"/>
          <w:sz w:val="32"/>
          <w:szCs w:val="32"/>
        </w:rPr>
        <w:t>4.一般公共服务支出（类）财政事务（款）事业运行（项），支出功能分类科目编码2010650。年初预算为668.46万元，支出决算为657.25万元，完成年初预算的98.32%，决算数小于预算数的主要原因是：市非税收入管理局部分票据印刷费待支付。</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kern w:val="0"/>
          <w:sz w:val="32"/>
          <w:szCs w:val="32"/>
        </w:rPr>
      </w:pPr>
      <w:r>
        <w:rPr>
          <w:rFonts w:ascii="仿宋_GB2312" w:eastAsia="仿宋_GB2312" w:cs="仿宋_GB2312" w:hint="eastAsia"/>
          <w:bCs/>
          <w:color w:val="000000"/>
          <w:kern w:val="0"/>
          <w:sz w:val="32"/>
          <w:szCs w:val="32"/>
        </w:rPr>
        <w:t>5.一般公共服务支出（类）财政事务（款）其他财政事务支出（项），支出功能分类科目编码2010699。年初预算为272.29万元，支出决算为149.45万元，完成年初预算的54.89%，决算数小于预算数的主要原因是：2018年注册会计师考试考务费用由财政厅直接收取，不再经过市财政局干部教育中心收缴；上缴初、中、高级费用在财务账上体现为往来款项，不体现为收入支出。</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kern w:val="0"/>
          <w:sz w:val="32"/>
          <w:szCs w:val="32"/>
        </w:rPr>
      </w:pPr>
      <w:r>
        <w:rPr>
          <w:rFonts w:ascii="仿宋_GB2312" w:eastAsia="仿宋_GB2312" w:cs="仿宋_GB2312" w:hint="eastAsia"/>
          <w:bCs/>
          <w:color w:val="000000"/>
          <w:kern w:val="0"/>
          <w:sz w:val="32"/>
          <w:szCs w:val="32"/>
        </w:rPr>
        <w:t>6.社会保障和就业支出（类）行政事业单位离退休（款）归口管理的行政单位离退休（项），支出功能分类科目编码2080501。年初预算为3.39万元，支出决算为100.87万元，完成年初预算的2975.52</w:t>
      </w:r>
      <w:r>
        <w:rPr>
          <w:rFonts w:ascii="仿宋_GB2312" w:eastAsia="仿宋_GB2312" w:cs="仿宋_GB2312"/>
          <w:bCs/>
          <w:color w:val="000000"/>
          <w:kern w:val="0"/>
          <w:sz w:val="32"/>
          <w:szCs w:val="32"/>
        </w:rPr>
        <w:t>%</w:t>
      </w:r>
      <w:r>
        <w:rPr>
          <w:rFonts w:ascii="仿宋_GB2312" w:eastAsia="仿宋_GB2312" w:cs="仿宋_GB2312" w:hint="eastAsia"/>
          <w:bCs/>
          <w:color w:val="000000"/>
          <w:kern w:val="0"/>
          <w:sz w:val="32"/>
          <w:szCs w:val="32"/>
        </w:rPr>
        <w:t>，决算数大于预算数的主要原因是：人员支出增加，年中追加安排行政单位离退休财政拨款预算。</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kern w:val="0"/>
          <w:sz w:val="32"/>
          <w:szCs w:val="32"/>
        </w:rPr>
      </w:pPr>
      <w:r>
        <w:rPr>
          <w:rFonts w:ascii="仿宋_GB2312" w:eastAsia="仿宋_GB2312" w:cs="仿宋_GB2312" w:hint="eastAsia"/>
          <w:bCs/>
          <w:color w:val="000000"/>
          <w:kern w:val="0"/>
          <w:sz w:val="32"/>
          <w:szCs w:val="32"/>
        </w:rPr>
        <w:t>7.社会保障和就业支出（类）行政事业单位离退休（款）</w:t>
      </w:r>
      <w:r>
        <w:rPr>
          <w:rFonts w:ascii="仿宋_GB2312" w:eastAsia="仿宋_GB2312" w:cs="仿宋_GB2312" w:hint="eastAsia"/>
          <w:bCs/>
          <w:color w:val="000000"/>
          <w:kern w:val="0"/>
          <w:sz w:val="32"/>
          <w:szCs w:val="32"/>
        </w:rPr>
        <w:lastRenderedPageBreak/>
        <w:t>事业单位离退休（项），支出功能分类科目编码2080502。年初预算为0万元，支出决算为23.24万元。决算数大于预算数的主要原因是：年初未安排财政拨款预算，年中调整增加事业单位离退休财政拨款预算。</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kern w:val="0"/>
          <w:sz w:val="32"/>
          <w:szCs w:val="32"/>
        </w:rPr>
      </w:pPr>
      <w:r>
        <w:rPr>
          <w:rFonts w:ascii="仿宋_GB2312" w:eastAsia="仿宋_GB2312" w:cs="仿宋_GB2312" w:hint="eastAsia"/>
          <w:bCs/>
          <w:color w:val="000000"/>
          <w:kern w:val="0"/>
          <w:sz w:val="32"/>
          <w:szCs w:val="32"/>
        </w:rPr>
        <w:t>8.社会保障和就业支出（类）行政事业单位离退休（款）机关事业单位基本养老保险缴费支出（项），支出功能分类科目编码2080505。年初预算为413.26万元，支出决算为400.42万元。决算数小于预算数的主要原因是：部分养老保险待支付。</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kern w:val="0"/>
          <w:sz w:val="32"/>
          <w:szCs w:val="32"/>
        </w:rPr>
      </w:pPr>
      <w:r>
        <w:rPr>
          <w:rFonts w:ascii="仿宋_GB2312" w:eastAsia="仿宋_GB2312" w:cs="仿宋_GB2312" w:hint="eastAsia"/>
          <w:bCs/>
          <w:color w:val="000000"/>
          <w:kern w:val="0"/>
          <w:sz w:val="32"/>
          <w:szCs w:val="32"/>
        </w:rPr>
        <w:t>9.医疗卫生与计划生育支出（类）行政事业单位医疗（款）行政单位医疗（项），支出功能分类科目编码2101101。年初预算为141.45万元，支出决算为136.86万元，完成年初预算的96.76%，决算数小于预算数的主要原因是：部分医疗保险待支付。</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kern w:val="0"/>
          <w:sz w:val="32"/>
          <w:szCs w:val="32"/>
        </w:rPr>
      </w:pPr>
      <w:r>
        <w:rPr>
          <w:rFonts w:ascii="仿宋_GB2312" w:eastAsia="仿宋_GB2312" w:cs="仿宋_GB2312" w:hint="eastAsia"/>
          <w:bCs/>
          <w:color w:val="000000"/>
          <w:kern w:val="0"/>
          <w:sz w:val="32"/>
          <w:szCs w:val="32"/>
        </w:rPr>
        <w:t>10.医疗卫生与计划生育支出（类）行政事业单位医疗（款）事业单位医疗（项），支出功能分类科目编码2101102。年初预算为13.52万元，支出决算为20.38万元，完成年初预算的150.74%，决算数大于预算数的主要原因是：部分事业单位医疗费用按规定通过使用以前年度财政拨款结转资金解决。</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kern w:val="0"/>
          <w:sz w:val="32"/>
          <w:szCs w:val="32"/>
        </w:rPr>
      </w:pPr>
      <w:r>
        <w:rPr>
          <w:rFonts w:ascii="仿宋_GB2312" w:eastAsia="仿宋_GB2312" w:cs="仿宋_GB2312" w:hint="eastAsia"/>
          <w:bCs/>
          <w:color w:val="000000"/>
          <w:kern w:val="0"/>
          <w:sz w:val="32"/>
          <w:szCs w:val="32"/>
        </w:rPr>
        <w:t>11.医疗卫生与计划生育支出（类）行政事业单位医疗（款）公务员医疗补助（项），支出功能分类科目编码2101103。年初预算为0万元，支出决算为59.55万元，决算数大于预算数的主要原因是：年初未安排财政拨款预算，年</w:t>
      </w:r>
      <w:r>
        <w:rPr>
          <w:rFonts w:ascii="仿宋_GB2312" w:eastAsia="仿宋_GB2312" w:cs="仿宋_GB2312" w:hint="eastAsia"/>
          <w:bCs/>
          <w:color w:val="000000"/>
          <w:kern w:val="0"/>
          <w:sz w:val="32"/>
          <w:szCs w:val="32"/>
        </w:rPr>
        <w:lastRenderedPageBreak/>
        <w:t>中调整增加公务员医疗补助经费财政拨款预算。</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kern w:val="0"/>
          <w:sz w:val="32"/>
          <w:szCs w:val="32"/>
        </w:rPr>
      </w:pPr>
      <w:r>
        <w:rPr>
          <w:rFonts w:ascii="仿宋_GB2312" w:eastAsia="仿宋_GB2312" w:cs="仿宋_GB2312" w:hint="eastAsia"/>
          <w:bCs/>
          <w:color w:val="000000"/>
          <w:kern w:val="0"/>
          <w:sz w:val="32"/>
          <w:szCs w:val="32"/>
        </w:rPr>
        <w:t>12.医疗卫生与计划生育支出（类）行政事业单位医疗（款）其他行政事业单位医疗支出（项），支出功能分类科目编码2101199。年初预算为0万元，支出决算为0.07万元，决算数大于预算数的主要原因是：年初未安排财政拨款预算，年中调整增加其他行政事业单位医疗经费财政拨款预算。</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kern w:val="0"/>
          <w:sz w:val="32"/>
          <w:szCs w:val="32"/>
        </w:rPr>
      </w:pPr>
      <w:r>
        <w:rPr>
          <w:rFonts w:ascii="仿宋_GB2312" w:eastAsia="仿宋_GB2312" w:cs="仿宋_GB2312" w:hint="eastAsia"/>
          <w:bCs/>
          <w:color w:val="000000"/>
          <w:kern w:val="0"/>
          <w:sz w:val="32"/>
          <w:szCs w:val="32"/>
        </w:rPr>
        <w:t>13.城乡社区支出（类）城乡社区规划与管理（款）城乡社区规划与管理（项），支出功能分类科目编码2120201。年初预算为0万元，支出决算为9.8万元，决算数大于预算数的主要原因是：年初未安排财政拨款预算，年中调整增加城乡社区规划与管理财政拨款预算。</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kern w:val="0"/>
          <w:sz w:val="32"/>
          <w:szCs w:val="32"/>
        </w:rPr>
      </w:pPr>
      <w:r>
        <w:rPr>
          <w:rFonts w:ascii="仿宋_GB2312" w:eastAsia="仿宋_GB2312" w:cs="仿宋_GB2312" w:hint="eastAsia"/>
          <w:bCs/>
          <w:color w:val="000000"/>
          <w:kern w:val="0"/>
          <w:sz w:val="32"/>
          <w:szCs w:val="32"/>
        </w:rPr>
        <w:t>14.城乡社区支出（类）城乡社区公共设施（款）其他城乡社区公共设施（项），支出功能分类科目编码2120399。年初预算为800万元，支出决算为521.93万元，完成年初预算的65.24%。决算数小于预算数的主要原因是：由于工程项目审核存在较多不确定性及复杂性，项目大小及审核情况难以预估，项目的审核进度受以上因素的影响，从而预算的执行进度会有所延后。</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kern w:val="0"/>
          <w:sz w:val="32"/>
          <w:szCs w:val="32"/>
        </w:rPr>
      </w:pPr>
      <w:r>
        <w:rPr>
          <w:rFonts w:ascii="仿宋_GB2312" w:eastAsia="仿宋_GB2312" w:cs="仿宋_GB2312" w:hint="eastAsia"/>
          <w:bCs/>
          <w:color w:val="000000"/>
          <w:kern w:val="0"/>
          <w:sz w:val="32"/>
          <w:szCs w:val="32"/>
        </w:rPr>
        <w:t>15.农林水支出（类）农业（款）其他农业支出（项），支出功能分类科目编码2130199。年初预算为0，支出决算为5万元。决算数大于预算数的原因是：年初未安排财政拨款预算，年中调整增加其他农业支出项目预算。</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kern w:val="0"/>
          <w:sz w:val="32"/>
          <w:szCs w:val="32"/>
        </w:rPr>
      </w:pPr>
      <w:r>
        <w:rPr>
          <w:rFonts w:ascii="仿宋_GB2312" w:eastAsia="仿宋_GB2312" w:cs="仿宋_GB2312" w:hint="eastAsia"/>
          <w:bCs/>
          <w:color w:val="000000"/>
          <w:kern w:val="0"/>
          <w:sz w:val="32"/>
          <w:szCs w:val="32"/>
        </w:rPr>
        <w:t>16.农林水支出（类）扶贫（款）其他扶贫支出（项），</w:t>
      </w:r>
      <w:r>
        <w:rPr>
          <w:rFonts w:ascii="仿宋_GB2312" w:eastAsia="仿宋_GB2312" w:cs="仿宋_GB2312" w:hint="eastAsia"/>
          <w:bCs/>
          <w:color w:val="000000"/>
          <w:kern w:val="0"/>
          <w:sz w:val="32"/>
          <w:szCs w:val="32"/>
        </w:rPr>
        <w:lastRenderedPageBreak/>
        <w:t>支出功能分类科目编码2130599。年初预算为0，支出决算为6.45万元。决算数大于预算数的原因是：年初未安排财政拨款预算，年中调整增加其他扶贫支出项目预算。</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kern w:val="0"/>
          <w:sz w:val="32"/>
          <w:szCs w:val="32"/>
        </w:rPr>
      </w:pPr>
      <w:r>
        <w:rPr>
          <w:rFonts w:ascii="仿宋_GB2312" w:eastAsia="仿宋_GB2312" w:cs="仿宋_GB2312" w:hint="eastAsia"/>
          <w:bCs/>
          <w:color w:val="000000"/>
          <w:kern w:val="0"/>
          <w:sz w:val="32"/>
          <w:szCs w:val="32"/>
        </w:rPr>
        <w:t>17.农林水支出（类）农业综合开发（款）机构运行（项），支出功能分类科目编码2130601。年初预算为0，支出决算为7.34万元。决算数大于预算数的原因是：年初未安排财政拨款预算，按规定通过使用以前年度财政拨款结转资金解决。</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kern w:val="0"/>
          <w:sz w:val="32"/>
          <w:szCs w:val="32"/>
        </w:rPr>
      </w:pPr>
      <w:r>
        <w:rPr>
          <w:rFonts w:ascii="仿宋_GB2312" w:eastAsia="仿宋_GB2312" w:cs="仿宋_GB2312" w:hint="eastAsia"/>
          <w:bCs/>
          <w:color w:val="000000"/>
          <w:kern w:val="0"/>
          <w:sz w:val="32"/>
          <w:szCs w:val="32"/>
        </w:rPr>
        <w:t>18.农林水支出（类）农村综合改革（款）其他农村综合改革支出（项），支出功能分类科目编码2130799。年初预算为0，支出决算为35万元。决算数大于预算数的原因是：年初未安排财政拨款预算，年中调整增加其他农村综合改革项目预算。</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kern w:val="0"/>
          <w:sz w:val="32"/>
          <w:szCs w:val="32"/>
        </w:rPr>
      </w:pPr>
      <w:r>
        <w:rPr>
          <w:rFonts w:ascii="仿宋_GB2312" w:eastAsia="仿宋_GB2312" w:cs="仿宋_GB2312" w:hint="eastAsia"/>
          <w:bCs/>
          <w:color w:val="000000"/>
          <w:kern w:val="0"/>
          <w:sz w:val="32"/>
          <w:szCs w:val="32"/>
        </w:rPr>
        <w:t>19.资源勘探信息等支出（类）制造业（款）其他制造业支出（项），支出功能分类科目编码2150299。年初预算为0，支出决算为0.32万元。决算数大于预算数的原因是：年初未安排财政拨款预算，按规定通过使用以前年度财政拨款结转资金解决。</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spacing w:val="20"/>
          <w:kern w:val="0"/>
          <w:sz w:val="32"/>
          <w:szCs w:val="32"/>
        </w:rPr>
      </w:pPr>
      <w:r>
        <w:rPr>
          <w:rFonts w:ascii="仿宋_GB2312" w:eastAsia="仿宋_GB2312" w:cs="仿宋_GB2312" w:hint="eastAsia"/>
          <w:bCs/>
          <w:color w:val="000000"/>
          <w:kern w:val="0"/>
          <w:sz w:val="32"/>
          <w:szCs w:val="32"/>
        </w:rPr>
        <w:t>20.</w:t>
      </w:r>
      <w:r>
        <w:rPr>
          <w:rFonts w:ascii="仿宋_GB2312" w:eastAsia="仿宋_GB2312" w:cs="仿宋_GB2312" w:hint="eastAsia"/>
          <w:bCs/>
          <w:color w:val="000000"/>
          <w:spacing w:val="20"/>
          <w:kern w:val="0"/>
          <w:sz w:val="32"/>
          <w:szCs w:val="32"/>
        </w:rPr>
        <w:t>住房保障支出（类）住房改革支出（款）住房公积金（项），支出功能分类科目编码2210201。年初预算为247.97万元，支出决算为251.28万元，完成年初预算的101.33%。决算数大于预算数的主要原因是：部分支出年初未安排财政拨款预算，而是按规定通过使用以前年度财政拨款结转资金解决。</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kern w:val="0"/>
          <w:sz w:val="32"/>
          <w:szCs w:val="32"/>
        </w:rPr>
      </w:pPr>
      <w:r>
        <w:rPr>
          <w:rFonts w:ascii="仿宋_GB2312" w:eastAsia="仿宋_GB2312" w:cs="仿宋_GB2312" w:hint="eastAsia"/>
          <w:bCs/>
          <w:color w:val="000000"/>
          <w:kern w:val="0"/>
          <w:sz w:val="32"/>
          <w:szCs w:val="32"/>
        </w:rPr>
        <w:t>21.住房保障支出（类）住房改革支出（款）购房补贴</w:t>
      </w:r>
      <w:r>
        <w:rPr>
          <w:rFonts w:ascii="仿宋_GB2312" w:eastAsia="仿宋_GB2312" w:cs="仿宋_GB2312" w:hint="eastAsia"/>
          <w:bCs/>
          <w:color w:val="000000"/>
          <w:kern w:val="0"/>
          <w:sz w:val="32"/>
          <w:szCs w:val="32"/>
        </w:rPr>
        <w:lastRenderedPageBreak/>
        <w:t>（项），支出功能分类科目编码2210203。年初预算为0万元，支出决算为5.23万元</w:t>
      </w:r>
      <w:r>
        <w:rPr>
          <w:rFonts w:ascii="仿宋_GB2312" w:eastAsia="仿宋_GB2312" w:cs="仿宋_GB2312" w:hint="eastAsia"/>
          <w:bCs/>
          <w:color w:val="000000"/>
          <w:spacing w:val="20"/>
          <w:kern w:val="0"/>
          <w:sz w:val="32"/>
          <w:szCs w:val="32"/>
        </w:rPr>
        <w:t>，</w:t>
      </w:r>
      <w:r>
        <w:rPr>
          <w:rFonts w:ascii="仿宋_GB2312" w:eastAsia="仿宋_GB2312" w:cs="仿宋_GB2312" w:hint="eastAsia"/>
          <w:bCs/>
          <w:color w:val="000000"/>
          <w:kern w:val="0"/>
          <w:sz w:val="32"/>
          <w:szCs w:val="32"/>
        </w:rPr>
        <w:t>决算数大于预算数的主要原因是：年初未安排财政拨款预算，年中调整增加购房补贴财政拨款预算。</w:t>
      </w:r>
    </w:p>
    <w:p w:rsidR="00C3151C" w:rsidRDefault="00602109">
      <w:pPr>
        <w:autoSpaceDE w:val="0"/>
        <w:autoSpaceDN w:val="0"/>
        <w:adjustRightInd w:val="0"/>
        <w:spacing w:line="56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bCs/>
          <w:kern w:val="0"/>
          <w:sz w:val="32"/>
          <w:szCs w:val="32"/>
        </w:rPr>
        <w:t>六、</w:t>
      </w:r>
      <w:r>
        <w:rPr>
          <w:rFonts w:ascii="仿宋_GB2312" w:eastAsia="仿宋_GB2312" w:cs="仿宋_GB2312" w:hint="eastAsia"/>
          <w:b/>
          <w:kern w:val="0"/>
          <w:sz w:val="32"/>
          <w:szCs w:val="32"/>
        </w:rPr>
        <w:t>2018年度一般公共预算财政拨款基本支出决算情况</w:t>
      </w:r>
    </w:p>
    <w:p w:rsidR="00C3151C" w:rsidRDefault="00602109">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2018年度财政拨款基本支出4483.28万元，其中：</w:t>
      </w:r>
    </w:p>
    <w:p w:rsidR="00C3151C" w:rsidRDefault="00602109">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人员经费3388.74万元，主要包括：基本工资、津贴补贴、奖金、伙食补助费、绩效工资、机关事业单位基本养老保险缴费、职工基本医疗保险缴费、公务员医疗补助缴费、其他社会保障缴费、住房公积金、医疗费、其他工资福利支出、退休费、抚恤金、生活补助、医疗费补助、奖励金、其他对个人和家庭的补助；</w:t>
      </w:r>
    </w:p>
    <w:p w:rsidR="00C3151C" w:rsidRDefault="00602109">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1094.54万元，主要包括：办公费、印刷费、咨询费、手续费、水费、电费、邮电费、物业管理费、差旅费、因公出国（境）费、维修（护）费、租赁费、会议费、培训费、公务接待费、专业材料费、劳务费、委托业务费、工会经费、福利费、公务用车运行维护费、其他交通费用、税金及附加费用、其他商品和服务支出、办公设备购置、专用设备购置、信息网络及软件购置更新、其他资本性支出。</w:t>
      </w:r>
    </w:p>
    <w:p w:rsidR="00C3151C" w:rsidRDefault="00602109">
      <w:pPr>
        <w:autoSpaceDE w:val="0"/>
        <w:autoSpaceDN w:val="0"/>
        <w:adjustRightInd w:val="0"/>
        <w:spacing w:line="56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bCs/>
          <w:color w:val="000000"/>
          <w:kern w:val="0"/>
          <w:sz w:val="32"/>
          <w:szCs w:val="32"/>
        </w:rPr>
        <w:t>七、</w:t>
      </w:r>
      <w:r>
        <w:rPr>
          <w:rFonts w:ascii="仿宋_GB2312" w:eastAsia="仿宋_GB2312" w:cs="仿宋_GB2312" w:hint="eastAsia"/>
          <w:b/>
          <w:color w:val="000000"/>
          <w:kern w:val="0"/>
          <w:sz w:val="32"/>
          <w:szCs w:val="32"/>
        </w:rPr>
        <w:t>2</w:t>
      </w:r>
      <w:r>
        <w:rPr>
          <w:rFonts w:ascii="仿宋_GB2312" w:eastAsia="仿宋_GB2312" w:cs="仿宋_GB2312" w:hint="eastAsia"/>
          <w:b/>
          <w:kern w:val="0"/>
          <w:sz w:val="32"/>
          <w:szCs w:val="32"/>
        </w:rPr>
        <w:t>018年度一般公共预算财政拨款“三公”经费支出决算情况</w:t>
      </w:r>
    </w:p>
    <w:p w:rsidR="00C3151C" w:rsidRDefault="00602109">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C3151C" w:rsidRDefault="00602109">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2018年度“三公”经费财政拨款支出预算为27.08万元，支出决算为23.61万元，完成预算的87.19%，其中：</w:t>
      </w:r>
      <w:r>
        <w:rPr>
          <w:rFonts w:ascii="仿宋_GB2312" w:eastAsia="仿宋_GB2312" w:cs="仿宋_GB2312" w:hint="eastAsia"/>
          <w:bCs/>
          <w:color w:val="000000"/>
          <w:kern w:val="0"/>
          <w:sz w:val="32"/>
          <w:szCs w:val="32"/>
        </w:rPr>
        <w:t>因公出</w:t>
      </w:r>
      <w:r>
        <w:rPr>
          <w:rFonts w:ascii="仿宋_GB2312" w:eastAsia="仿宋_GB2312" w:cs="仿宋_GB2312" w:hint="eastAsia"/>
          <w:bCs/>
          <w:color w:val="000000"/>
          <w:kern w:val="0"/>
          <w:sz w:val="32"/>
          <w:szCs w:val="32"/>
        </w:rPr>
        <w:lastRenderedPageBreak/>
        <w:t>国（境）费支出决算为13.25万元，完成预算的100%；公务用车购置及运行费支出决算为6.45万元，</w:t>
      </w:r>
      <w:r>
        <w:rPr>
          <w:rFonts w:ascii="仿宋_GB2312" w:eastAsia="仿宋_GB2312" w:cs="仿宋_GB2312" w:hint="eastAsia"/>
          <w:bCs/>
          <w:kern w:val="0"/>
          <w:sz w:val="32"/>
          <w:szCs w:val="32"/>
        </w:rPr>
        <w:t>完成预算的80.63%；公务接待费支出决算为3.91万元，完成预算的67.07%。2018年度“三公”经费支出决算数小于预算数的主要原因是认真贯彻落实中央“八项规定”精神和厉行节约要求，进一步从严控制“三公”经费开支，全年实际支出比预算有所节约。</w:t>
      </w:r>
    </w:p>
    <w:p w:rsidR="00C3151C" w:rsidRDefault="00602109">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2018年度“三公”经费财政拨款支出决算数比2017年减少3.28万元，下降12.2%，其中：</w:t>
      </w:r>
    </w:p>
    <w:p w:rsidR="00C3151C" w:rsidRDefault="00602109">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因公出国（境）费支出决算增加5.73万元，增长76.20%；增加的主要原因是：</w:t>
      </w:r>
      <w:r>
        <w:rPr>
          <w:rFonts w:ascii="仿宋_GB2312" w:eastAsia="仿宋_GB2312" w:cs="仿宋_GB2312" w:hint="eastAsia"/>
          <w:kern w:val="0"/>
          <w:sz w:val="32"/>
          <w:szCs w:val="32"/>
        </w:rPr>
        <w:t>2018年出国人次比2017年增加1人次（2018年出国人次3人次，2017年出国人次2人次），费用增加。</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kern w:val="0"/>
          <w:sz w:val="32"/>
          <w:szCs w:val="32"/>
        </w:rPr>
      </w:pPr>
      <w:r>
        <w:rPr>
          <w:rFonts w:ascii="仿宋_GB2312" w:eastAsia="仿宋_GB2312" w:cs="仿宋_GB2312" w:hint="eastAsia"/>
          <w:bCs/>
          <w:kern w:val="0"/>
          <w:sz w:val="32"/>
          <w:szCs w:val="32"/>
        </w:rPr>
        <w:t>公务用车购置及运行费支出决算</w:t>
      </w:r>
      <w:r>
        <w:rPr>
          <w:rFonts w:ascii="仿宋_GB2312" w:eastAsia="仿宋_GB2312" w:cs="仿宋_GB2312" w:hint="eastAsia"/>
          <w:bCs/>
          <w:color w:val="000000"/>
          <w:kern w:val="0"/>
          <w:sz w:val="32"/>
          <w:szCs w:val="32"/>
        </w:rPr>
        <w:t>减少6.83万元，下降51.43%。减少的主要原因是：</w:t>
      </w:r>
      <w:r>
        <w:rPr>
          <w:rFonts w:ascii="仿宋_GB2312" w:eastAsia="仿宋_GB2312" w:cs="仿宋_GB2312" w:hint="eastAsia"/>
          <w:color w:val="000000"/>
          <w:kern w:val="0"/>
          <w:sz w:val="32"/>
          <w:szCs w:val="32"/>
        </w:rPr>
        <w:t>2017年购买了2018年度</w:t>
      </w:r>
      <w:r>
        <w:rPr>
          <w:rFonts w:ascii="仿宋_GB2312" w:eastAsia="仿宋_GB2312" w:cs="仿宋_GB2312" w:hint="eastAsia"/>
          <w:color w:val="000000"/>
          <w:spacing w:val="-6"/>
          <w:kern w:val="0"/>
          <w:sz w:val="32"/>
          <w:szCs w:val="32"/>
        </w:rPr>
        <w:t>的车辆保险费。</w:t>
      </w:r>
    </w:p>
    <w:p w:rsidR="00C3151C" w:rsidRDefault="00602109">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公务接待费支出决算减少2.18万元，下降35.8%。</w:t>
      </w:r>
      <w:r>
        <w:rPr>
          <w:rFonts w:ascii="仿宋_GB2312" w:eastAsia="仿宋_GB2312" w:cs="仿宋_GB2312" w:hint="eastAsia"/>
          <w:kern w:val="0"/>
          <w:sz w:val="32"/>
          <w:szCs w:val="32"/>
        </w:rPr>
        <w:t>减少的</w:t>
      </w:r>
      <w:r>
        <w:rPr>
          <w:rFonts w:ascii="仿宋_GB2312" w:eastAsia="仿宋_GB2312" w:cs="仿宋_GB2312" w:hint="eastAsia"/>
          <w:bCs/>
          <w:kern w:val="0"/>
          <w:sz w:val="32"/>
          <w:szCs w:val="32"/>
        </w:rPr>
        <w:t>主要原因是</w:t>
      </w:r>
      <w:r>
        <w:rPr>
          <w:rFonts w:ascii="仿宋_GB2312" w:eastAsia="仿宋_GB2312" w:cs="仿宋_GB2312" w:hint="eastAsia"/>
          <w:kern w:val="0"/>
          <w:sz w:val="32"/>
          <w:szCs w:val="32"/>
        </w:rPr>
        <w:t>接待人次下降</w:t>
      </w:r>
      <w:r>
        <w:rPr>
          <w:rFonts w:ascii="仿宋_GB2312" w:eastAsia="仿宋_GB2312" w:cs="仿宋_GB2312" w:hint="eastAsia"/>
          <w:bCs/>
          <w:kern w:val="0"/>
          <w:sz w:val="32"/>
          <w:szCs w:val="32"/>
        </w:rPr>
        <w:t>。</w:t>
      </w:r>
    </w:p>
    <w:p w:rsidR="00C3151C" w:rsidRDefault="00602109">
      <w:pPr>
        <w:autoSpaceDE w:val="0"/>
        <w:autoSpaceDN w:val="0"/>
        <w:adjustRightInd w:val="0"/>
        <w:spacing w:line="560" w:lineRule="exact"/>
        <w:ind w:firstLineChars="196" w:firstLine="627"/>
        <w:jc w:val="left"/>
        <w:rPr>
          <w:rFonts w:ascii="仿宋_GB2312" w:eastAsia="仿宋_GB2312" w:cs="仿宋_GB2312"/>
          <w:bCs/>
          <w:kern w:val="0"/>
          <w:sz w:val="32"/>
          <w:szCs w:val="32"/>
        </w:rPr>
      </w:pPr>
      <w:r>
        <w:rPr>
          <w:rFonts w:ascii="仿宋_GB2312" w:eastAsia="仿宋_GB2312" w:cs="仿宋_GB2312" w:hint="eastAsia"/>
          <w:bCs/>
          <w:kern w:val="0"/>
          <w:sz w:val="32"/>
          <w:szCs w:val="32"/>
        </w:rPr>
        <w:t>（二）“三公”经费财政拨款支出决算具体情况</w:t>
      </w:r>
    </w:p>
    <w:p w:rsidR="00C3151C" w:rsidRDefault="00602109">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2018年度“三公”经费财政拨款支出决算中，因公出国（境）费支出决算13.25万元，占56.12%；公务用车购置及运行费支出决算6.45万元，占27.32%；公务接待费支出决算3.91万元，占16.56%。具体情况如下：</w:t>
      </w:r>
    </w:p>
    <w:p w:rsidR="00C3151C" w:rsidRDefault="00602109">
      <w:pPr>
        <w:autoSpaceDE w:val="0"/>
        <w:autoSpaceDN w:val="0"/>
        <w:adjustRightInd w:val="0"/>
        <w:spacing w:line="560" w:lineRule="exact"/>
        <w:ind w:firstLineChars="200" w:firstLine="640"/>
        <w:jc w:val="left"/>
        <w:rPr>
          <w:rFonts w:ascii="仿宋_GB2312" w:eastAsia="仿宋_GB2312" w:hAnsi="黑体"/>
          <w:bCs/>
          <w:color w:val="000000"/>
          <w:sz w:val="32"/>
          <w:szCs w:val="32"/>
        </w:rPr>
      </w:pPr>
      <w:r>
        <w:rPr>
          <w:rFonts w:ascii="仿宋_GB2312" w:eastAsia="仿宋_GB2312" w:cs="仿宋_GB2312" w:hint="eastAsia"/>
          <w:bCs/>
          <w:kern w:val="0"/>
          <w:sz w:val="32"/>
          <w:szCs w:val="32"/>
        </w:rPr>
        <w:t>1.因公出国（境）费支出13.25万元。</w:t>
      </w:r>
      <w:r>
        <w:rPr>
          <w:rFonts w:ascii="仿宋_GB2312" w:eastAsia="仿宋_GB2312" w:cs="仿宋_GB2312" w:hint="eastAsia"/>
          <w:kern w:val="0"/>
          <w:sz w:val="32"/>
          <w:szCs w:val="32"/>
        </w:rPr>
        <w:t>全年</w:t>
      </w:r>
      <w:r>
        <w:rPr>
          <w:rFonts w:ascii="仿宋_GB2312" w:eastAsia="仿宋_GB2312" w:hAnsi="黑体"/>
          <w:bCs/>
          <w:color w:val="000000"/>
          <w:sz w:val="32"/>
          <w:szCs w:val="32"/>
        </w:rPr>
        <w:t>参加</w:t>
      </w:r>
      <w:r>
        <w:rPr>
          <w:rFonts w:ascii="仿宋_GB2312" w:eastAsia="仿宋_GB2312" w:hAnsi="黑体" w:hint="eastAsia"/>
          <w:bCs/>
          <w:color w:val="000000"/>
          <w:sz w:val="32"/>
          <w:szCs w:val="32"/>
        </w:rPr>
        <w:t>因公出</w:t>
      </w:r>
      <w:r>
        <w:rPr>
          <w:rFonts w:ascii="仿宋_GB2312" w:eastAsia="仿宋_GB2312" w:hAnsi="黑体" w:hint="eastAsia"/>
          <w:bCs/>
          <w:color w:val="000000"/>
          <w:sz w:val="32"/>
          <w:szCs w:val="32"/>
        </w:rPr>
        <w:lastRenderedPageBreak/>
        <w:t>国（</w:t>
      </w:r>
      <w:r>
        <w:rPr>
          <w:rFonts w:ascii="仿宋_GB2312" w:eastAsia="仿宋_GB2312" w:hAnsi="黑体"/>
          <w:bCs/>
          <w:color w:val="000000"/>
          <w:sz w:val="32"/>
          <w:szCs w:val="32"/>
        </w:rPr>
        <w:t>境</w:t>
      </w:r>
      <w:r>
        <w:rPr>
          <w:rFonts w:ascii="仿宋_GB2312" w:eastAsia="仿宋_GB2312" w:hAnsi="黑体" w:hint="eastAsia"/>
          <w:bCs/>
          <w:color w:val="000000"/>
          <w:sz w:val="32"/>
          <w:szCs w:val="32"/>
        </w:rPr>
        <w:t>）</w:t>
      </w:r>
      <w:r>
        <w:rPr>
          <w:rFonts w:ascii="仿宋_GB2312" w:eastAsia="仿宋_GB2312" w:hAnsi="黑体"/>
          <w:bCs/>
          <w:color w:val="000000"/>
          <w:sz w:val="32"/>
          <w:szCs w:val="32"/>
        </w:rPr>
        <w:t>团组</w:t>
      </w:r>
      <w:r>
        <w:rPr>
          <w:rFonts w:ascii="仿宋_GB2312" w:eastAsia="仿宋_GB2312" w:hAnsi="黑体" w:hint="eastAsia"/>
          <w:bCs/>
          <w:color w:val="000000"/>
          <w:sz w:val="32"/>
          <w:szCs w:val="32"/>
        </w:rPr>
        <w:t>3个，累计3人次。用于以下会议（培训、公务）：区财政厅组织的财政预算绩效目标和预算绩效评价管理项目培训支出5.98万元、柳州市政府洽谈汽车产业合作项目支出6.5</w:t>
      </w:r>
      <w:r>
        <w:rPr>
          <w:rFonts w:ascii="仿宋_GB2312" w:eastAsia="仿宋_GB2312" w:hAnsi="黑体"/>
          <w:bCs/>
          <w:color w:val="000000"/>
          <w:sz w:val="32"/>
          <w:szCs w:val="32"/>
        </w:rPr>
        <w:t>万</w:t>
      </w:r>
      <w:r>
        <w:rPr>
          <w:rFonts w:ascii="仿宋_GB2312" w:eastAsia="仿宋_GB2312" w:hAnsi="黑体" w:hint="eastAsia"/>
          <w:bCs/>
          <w:color w:val="000000"/>
          <w:sz w:val="32"/>
          <w:szCs w:val="32"/>
        </w:rPr>
        <w:t>元、广西柳州市东城投资开发集团有限公司境外债券路演工作0.76万元。</w:t>
      </w:r>
    </w:p>
    <w:p w:rsidR="00C3151C" w:rsidRDefault="00602109">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2.公务用车购置及运行费支出6.45万元。其中：公务用车购置支出为0万元，公务用车运行支出6.45万元。主要用于</w:t>
      </w:r>
      <w:r>
        <w:rPr>
          <w:rFonts w:ascii="仿宋_GB2312" w:eastAsia="仿宋_GB2312" w:cs="仿宋_GB2312" w:hint="eastAsia"/>
          <w:kern w:val="0"/>
          <w:sz w:val="32"/>
          <w:szCs w:val="32"/>
        </w:rPr>
        <w:t>机要文件交换、</w:t>
      </w:r>
      <w:r>
        <w:rPr>
          <w:rFonts w:ascii="仿宋_GB2312" w:eastAsia="仿宋_GB2312" w:cs="仿宋_GB2312"/>
          <w:kern w:val="0"/>
          <w:sz w:val="32"/>
          <w:szCs w:val="32"/>
        </w:rPr>
        <w:t>市内</w:t>
      </w:r>
      <w:r>
        <w:rPr>
          <w:rFonts w:ascii="仿宋_GB2312" w:eastAsia="仿宋_GB2312" w:cs="仿宋_GB2312" w:hint="eastAsia"/>
          <w:kern w:val="0"/>
          <w:sz w:val="32"/>
          <w:szCs w:val="32"/>
        </w:rPr>
        <w:t>因公出行以及开展财政业务所需车辆燃料费、</w:t>
      </w:r>
      <w:r>
        <w:rPr>
          <w:rFonts w:ascii="仿宋_GB2312" w:eastAsia="仿宋_GB2312" w:cs="仿宋_GB2312"/>
          <w:kern w:val="0"/>
          <w:sz w:val="32"/>
          <w:szCs w:val="32"/>
        </w:rPr>
        <w:t>维修</w:t>
      </w:r>
      <w:r>
        <w:rPr>
          <w:rFonts w:ascii="仿宋_GB2312" w:eastAsia="仿宋_GB2312" w:cs="仿宋_GB2312" w:hint="eastAsia"/>
          <w:kern w:val="0"/>
          <w:sz w:val="32"/>
          <w:szCs w:val="32"/>
        </w:rPr>
        <w:t>费、</w:t>
      </w:r>
      <w:r>
        <w:rPr>
          <w:rFonts w:ascii="仿宋_GB2312" w:eastAsia="仿宋_GB2312" w:cs="仿宋_GB2312"/>
          <w:kern w:val="0"/>
          <w:sz w:val="32"/>
          <w:szCs w:val="32"/>
        </w:rPr>
        <w:t>过路过桥</w:t>
      </w:r>
      <w:r>
        <w:rPr>
          <w:rFonts w:ascii="仿宋_GB2312" w:eastAsia="仿宋_GB2312" w:cs="仿宋_GB2312" w:hint="eastAsia"/>
          <w:kern w:val="0"/>
          <w:sz w:val="32"/>
          <w:szCs w:val="32"/>
        </w:rPr>
        <w:t>费、</w:t>
      </w:r>
      <w:r>
        <w:rPr>
          <w:rFonts w:ascii="仿宋_GB2312" w:eastAsia="仿宋_GB2312" w:cs="仿宋_GB2312"/>
          <w:kern w:val="0"/>
          <w:sz w:val="32"/>
          <w:szCs w:val="32"/>
        </w:rPr>
        <w:t>保险费</w:t>
      </w:r>
      <w:r>
        <w:rPr>
          <w:rFonts w:ascii="仿宋_GB2312" w:eastAsia="仿宋_GB2312" w:cs="仿宋_GB2312" w:hint="eastAsia"/>
          <w:kern w:val="0"/>
          <w:sz w:val="32"/>
          <w:szCs w:val="32"/>
        </w:rPr>
        <w:t>等。</w:t>
      </w:r>
    </w:p>
    <w:p w:rsidR="00C3151C" w:rsidRDefault="00602109">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3.公务接待费支出3.91万元。其中：</w:t>
      </w:r>
    </w:p>
    <w:p w:rsidR="00C3151C" w:rsidRDefault="00602109">
      <w:pPr>
        <w:autoSpaceDE w:val="0"/>
        <w:autoSpaceDN w:val="0"/>
        <w:adjustRightInd w:val="0"/>
        <w:spacing w:line="560" w:lineRule="exact"/>
        <w:ind w:firstLineChars="200" w:firstLine="640"/>
        <w:jc w:val="left"/>
        <w:rPr>
          <w:rFonts w:ascii="仿宋_GB2312" w:eastAsia="仿宋_GB2312" w:cs="仿宋_GB2312" w:hint="eastAsia"/>
          <w:bCs/>
          <w:color w:val="000000"/>
          <w:kern w:val="0"/>
          <w:sz w:val="32"/>
          <w:szCs w:val="32"/>
        </w:rPr>
      </w:pPr>
      <w:r>
        <w:rPr>
          <w:rFonts w:ascii="仿宋_GB2312" w:eastAsia="仿宋_GB2312" w:cs="仿宋_GB2312" w:hint="eastAsia"/>
          <w:bCs/>
          <w:kern w:val="0"/>
          <w:sz w:val="32"/>
          <w:szCs w:val="32"/>
        </w:rPr>
        <w:t>国内公务接待支出3.91万元。主要用于</w:t>
      </w:r>
      <w:r>
        <w:rPr>
          <w:rFonts w:ascii="仿宋_GB2312" w:eastAsia="仿宋_GB2312" w:cs="仿宋_GB2312" w:hint="eastAsia"/>
          <w:kern w:val="0"/>
          <w:sz w:val="32"/>
          <w:szCs w:val="32"/>
        </w:rPr>
        <w:t>相关单位交流工作情况及接受相关部门检查指导工作发生的接待支出</w:t>
      </w:r>
      <w:r>
        <w:rPr>
          <w:rFonts w:ascii="仿宋_GB2312" w:eastAsia="仿宋_GB2312" w:cs="仿宋_GB2312" w:hint="eastAsia"/>
          <w:bCs/>
          <w:kern w:val="0"/>
          <w:sz w:val="32"/>
          <w:szCs w:val="32"/>
        </w:rPr>
        <w:t>。</w:t>
      </w:r>
      <w:r>
        <w:rPr>
          <w:rFonts w:ascii="仿宋_GB2312" w:eastAsia="仿宋_GB2312" w:cs="仿宋_GB2312" w:hint="eastAsia"/>
          <w:bCs/>
          <w:color w:val="000000"/>
          <w:kern w:val="0"/>
          <w:sz w:val="32"/>
          <w:szCs w:val="32"/>
        </w:rPr>
        <w:t>2018年共接待国内来访团组52个、来宾365人次。</w:t>
      </w:r>
    </w:p>
    <w:p w:rsidR="00B36E36" w:rsidRPr="00FB1355" w:rsidRDefault="00B36E36">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FB1355">
        <w:rPr>
          <w:rFonts w:ascii="仿宋_GB2312" w:eastAsia="仿宋_GB2312" w:cs="仿宋_GB2312" w:hint="eastAsia"/>
          <w:kern w:val="0"/>
          <w:sz w:val="32"/>
          <w:szCs w:val="32"/>
        </w:rPr>
        <w:t>4.</w:t>
      </w:r>
      <w:r w:rsidR="00FB1355" w:rsidRPr="00FB1355">
        <w:rPr>
          <w:rFonts w:ascii="仿宋_GB2312" w:eastAsia="仿宋_GB2312" w:cs="仿宋_GB2312" w:hint="eastAsia"/>
          <w:kern w:val="0"/>
          <w:sz w:val="32"/>
          <w:szCs w:val="32"/>
        </w:rPr>
        <w:t>公务用车</w:t>
      </w:r>
      <w:r w:rsidRPr="00FB1355">
        <w:rPr>
          <w:rFonts w:ascii="仿宋_GB2312" w:eastAsia="仿宋_GB2312" w:cs="仿宋_GB2312" w:hint="eastAsia"/>
          <w:kern w:val="0"/>
          <w:sz w:val="32"/>
          <w:szCs w:val="32"/>
        </w:rPr>
        <w:t>保有量</w:t>
      </w:r>
      <w:r w:rsidR="00863591">
        <w:rPr>
          <w:rFonts w:ascii="仿宋_GB2312" w:eastAsia="仿宋_GB2312" w:cs="仿宋_GB2312" w:hint="eastAsia"/>
          <w:kern w:val="0"/>
          <w:sz w:val="32"/>
          <w:szCs w:val="32"/>
        </w:rPr>
        <w:t>为</w:t>
      </w:r>
      <w:r w:rsidRPr="00FB1355">
        <w:rPr>
          <w:rFonts w:ascii="仿宋_GB2312" w:eastAsia="仿宋_GB2312" w:cs="仿宋_GB2312" w:hint="eastAsia"/>
          <w:kern w:val="0"/>
          <w:sz w:val="32"/>
          <w:szCs w:val="32"/>
        </w:rPr>
        <w:t>2辆。</w:t>
      </w:r>
    </w:p>
    <w:p w:rsidR="00C3151C" w:rsidRDefault="00602109">
      <w:pPr>
        <w:autoSpaceDE w:val="0"/>
        <w:autoSpaceDN w:val="0"/>
        <w:adjustRightInd w:val="0"/>
        <w:spacing w:line="56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bCs/>
          <w:kern w:val="0"/>
          <w:sz w:val="32"/>
          <w:szCs w:val="32"/>
        </w:rPr>
        <w:t>八、</w:t>
      </w:r>
      <w:r>
        <w:rPr>
          <w:rFonts w:ascii="仿宋_GB2312" w:eastAsia="仿宋_GB2312" w:cs="仿宋_GB2312" w:hint="eastAsia"/>
          <w:b/>
          <w:kern w:val="0"/>
          <w:sz w:val="32"/>
          <w:szCs w:val="32"/>
        </w:rPr>
        <w:t>2018年度政府性基金预算财政拨款收入支出决算情况说明</w:t>
      </w:r>
    </w:p>
    <w:p w:rsidR="00C3151C" w:rsidRDefault="00602109">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本部门无</w:t>
      </w:r>
      <w:r>
        <w:rPr>
          <w:rFonts w:ascii="仿宋_GB2312" w:eastAsia="仿宋_GB2312" w:cs="仿宋_GB2312" w:hint="eastAsia"/>
          <w:kern w:val="0"/>
          <w:sz w:val="32"/>
          <w:szCs w:val="32"/>
        </w:rPr>
        <w:t>政府性基金预算财政拨款收入支出决算数据。</w:t>
      </w:r>
    </w:p>
    <w:p w:rsidR="00C3151C" w:rsidRDefault="00602109">
      <w:pPr>
        <w:autoSpaceDE w:val="0"/>
        <w:autoSpaceDN w:val="0"/>
        <w:adjustRightInd w:val="0"/>
        <w:spacing w:line="560" w:lineRule="exact"/>
        <w:ind w:firstLineChars="200" w:firstLine="643"/>
        <w:jc w:val="left"/>
        <w:rPr>
          <w:rFonts w:ascii="仿宋_GB2312" w:eastAsia="仿宋_GB2312" w:cs="仿宋_GB2312"/>
          <w:b/>
          <w:color w:val="000000"/>
          <w:kern w:val="0"/>
          <w:sz w:val="32"/>
          <w:szCs w:val="32"/>
        </w:rPr>
      </w:pPr>
      <w:r>
        <w:rPr>
          <w:rFonts w:ascii="仿宋_GB2312" w:eastAsia="仿宋_GB2312" w:cs="仿宋_GB2312" w:hint="eastAsia"/>
          <w:b/>
          <w:color w:val="000000"/>
          <w:kern w:val="0"/>
          <w:sz w:val="32"/>
          <w:szCs w:val="32"/>
        </w:rPr>
        <w:t>九、</w:t>
      </w:r>
      <w:r>
        <w:rPr>
          <w:rFonts w:ascii="仿宋_GB2312" w:eastAsia="仿宋_GB2312" w:hint="eastAsia"/>
          <w:b/>
          <w:color w:val="000000"/>
          <w:kern w:val="0"/>
          <w:sz w:val="32"/>
          <w:szCs w:val="32"/>
        </w:rPr>
        <w:t>2018</w:t>
      </w:r>
      <w:r>
        <w:rPr>
          <w:rFonts w:ascii="仿宋_GB2312" w:eastAsia="仿宋_GB2312" w:cs="仿宋_GB2312" w:hint="eastAsia"/>
          <w:b/>
          <w:color w:val="000000"/>
          <w:kern w:val="0"/>
          <w:sz w:val="32"/>
          <w:szCs w:val="32"/>
        </w:rPr>
        <w:t>年度预算绩效情况说明</w:t>
      </w:r>
    </w:p>
    <w:p w:rsidR="00C3151C" w:rsidRDefault="00602109">
      <w:pPr>
        <w:autoSpaceDE w:val="0"/>
        <w:autoSpaceDN w:val="0"/>
        <w:adjustRightInd w:val="0"/>
        <w:spacing w:line="560" w:lineRule="exact"/>
        <w:ind w:firstLineChars="200" w:firstLine="640"/>
        <w:jc w:val="left"/>
        <w:rPr>
          <w:rFonts w:ascii="仿宋_GB2312" w:eastAsia="仿宋_GB2312" w:cs="仿宋_GB2312"/>
          <w:b/>
          <w:color w:val="000000"/>
          <w:kern w:val="0"/>
          <w:sz w:val="32"/>
          <w:szCs w:val="32"/>
        </w:rPr>
      </w:pPr>
      <w:r>
        <w:rPr>
          <w:rFonts w:ascii="仿宋_GB2312" w:eastAsia="仿宋_GB2312" w:cs="仿宋_GB2312" w:hint="eastAsia"/>
          <w:bCs/>
          <w:color w:val="000000"/>
          <w:kern w:val="0"/>
          <w:sz w:val="32"/>
          <w:szCs w:val="32"/>
        </w:rPr>
        <w:t>（一）绩效管理工作开展情况</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kern w:val="0"/>
          <w:sz w:val="32"/>
          <w:szCs w:val="32"/>
        </w:rPr>
      </w:pPr>
      <w:r>
        <w:rPr>
          <w:rFonts w:ascii="仿宋_GB2312" w:eastAsia="仿宋_GB2312" w:cs="仿宋_GB2312" w:hint="eastAsia"/>
          <w:bCs/>
          <w:color w:val="000000"/>
          <w:kern w:val="0"/>
          <w:sz w:val="32"/>
          <w:szCs w:val="32"/>
        </w:rPr>
        <w:t>根据财政预算管理要求，我部门组织对2018年度一般公共预算项目支出全面开展绩效自评。其中，一级项目3个，二级项目0个，共涉及预算资金1220万元，自评覆盖率达到 100%）。</w:t>
      </w:r>
    </w:p>
    <w:p w:rsidR="00C3151C" w:rsidRDefault="00602109">
      <w:pPr>
        <w:autoSpaceDE w:val="0"/>
        <w:autoSpaceDN w:val="0"/>
        <w:adjustRightInd w:val="0"/>
        <w:spacing w:line="560" w:lineRule="exact"/>
        <w:ind w:firstLineChars="200" w:firstLine="640"/>
        <w:jc w:val="left"/>
        <w:rPr>
          <w:rFonts w:ascii="仿宋_GB2312" w:eastAsia="仿宋_GB2312" w:cs="仿宋_GB2312"/>
          <w:bCs/>
          <w:color w:val="000000"/>
          <w:spacing w:val="16"/>
          <w:kern w:val="0"/>
          <w:sz w:val="32"/>
          <w:szCs w:val="32"/>
        </w:rPr>
      </w:pPr>
      <w:r>
        <w:rPr>
          <w:rFonts w:ascii="仿宋_GB2312" w:eastAsia="仿宋_GB2312" w:cs="仿宋_GB2312" w:hint="eastAsia"/>
          <w:bCs/>
          <w:color w:val="000000"/>
          <w:kern w:val="0"/>
          <w:sz w:val="32"/>
          <w:szCs w:val="32"/>
        </w:rPr>
        <w:t>（二）部门决算中项目绩效自评结果。</w:t>
      </w:r>
    </w:p>
    <w:p w:rsidR="00C3151C" w:rsidRDefault="00602109">
      <w:pPr>
        <w:autoSpaceDE w:val="0"/>
        <w:autoSpaceDN w:val="0"/>
        <w:adjustRightInd w:val="0"/>
        <w:spacing w:line="560" w:lineRule="exact"/>
        <w:ind w:firstLineChars="200" w:firstLine="704"/>
        <w:jc w:val="left"/>
        <w:rPr>
          <w:rFonts w:ascii="仿宋_GB2312" w:eastAsia="仿宋_GB2312" w:cs="仿宋_GB2312"/>
          <w:bCs/>
          <w:color w:val="000000"/>
          <w:spacing w:val="16"/>
          <w:kern w:val="0"/>
          <w:sz w:val="32"/>
          <w:szCs w:val="32"/>
        </w:rPr>
      </w:pPr>
      <w:r>
        <w:rPr>
          <w:rFonts w:ascii="仿宋_GB2312" w:eastAsia="仿宋_GB2312" w:cs="仿宋_GB2312" w:hint="eastAsia"/>
          <w:bCs/>
          <w:color w:val="000000"/>
          <w:spacing w:val="16"/>
          <w:kern w:val="0"/>
          <w:sz w:val="32"/>
          <w:szCs w:val="32"/>
        </w:rPr>
        <w:lastRenderedPageBreak/>
        <w:t>绩效评价结果显示，2个项目未达到项目申请时设定的绩效目标，今后的支出进度有待加快。</w:t>
      </w:r>
    </w:p>
    <w:p w:rsidR="00C3151C" w:rsidRDefault="00602109">
      <w:pPr>
        <w:autoSpaceDE w:val="0"/>
        <w:autoSpaceDN w:val="0"/>
        <w:adjustRightInd w:val="0"/>
        <w:spacing w:line="560" w:lineRule="exact"/>
        <w:ind w:firstLineChars="200" w:firstLine="704"/>
        <w:jc w:val="left"/>
        <w:rPr>
          <w:rFonts w:ascii="仿宋_GB2312" w:eastAsia="仿宋_GB2312" w:cs="仿宋_GB2312"/>
          <w:bCs/>
          <w:color w:val="000000"/>
          <w:spacing w:val="16"/>
          <w:kern w:val="0"/>
          <w:sz w:val="32"/>
          <w:szCs w:val="32"/>
        </w:rPr>
      </w:pPr>
      <w:r>
        <w:rPr>
          <w:rFonts w:ascii="仿宋_GB2312" w:eastAsia="仿宋_GB2312" w:cs="仿宋_GB2312" w:hint="eastAsia"/>
          <w:bCs/>
          <w:color w:val="000000"/>
          <w:spacing w:val="16"/>
          <w:kern w:val="0"/>
          <w:sz w:val="32"/>
          <w:szCs w:val="32"/>
        </w:rPr>
        <w:t>其中：评审中心委托评审经费因送审的项目存在不确定性及延续性，项目审核时间及结果也存在不确定性，部分项目未能在本年完成，需延续到下年，故未结算付款，未达到绩效目标；</w:t>
      </w:r>
      <w:r>
        <w:rPr>
          <w:rFonts w:ascii="仿宋_GB2312" w:eastAsia="仿宋_GB2312" w:cs="仿宋_GB2312" w:hint="eastAsia"/>
          <w:bCs/>
          <w:color w:val="000000"/>
          <w:kern w:val="0"/>
          <w:sz w:val="32"/>
          <w:szCs w:val="32"/>
        </w:rPr>
        <w:t>市非税收入管理局部分票据印刷费待支付，也未达到绩效目标</w:t>
      </w:r>
      <w:r>
        <w:rPr>
          <w:rFonts w:ascii="仿宋_GB2312" w:eastAsia="仿宋_GB2312" w:cs="仿宋_GB2312" w:hint="eastAsia"/>
          <w:bCs/>
          <w:color w:val="000000"/>
          <w:spacing w:val="16"/>
          <w:kern w:val="0"/>
          <w:sz w:val="32"/>
          <w:szCs w:val="32"/>
        </w:rPr>
        <w:t>。</w:t>
      </w:r>
    </w:p>
    <w:p w:rsidR="00C3151C" w:rsidRDefault="00602109">
      <w:pPr>
        <w:autoSpaceDE w:val="0"/>
        <w:autoSpaceDN w:val="0"/>
        <w:adjustRightInd w:val="0"/>
        <w:spacing w:line="56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十、其他重要事项的情况</w:t>
      </w:r>
    </w:p>
    <w:p w:rsidR="00C3151C" w:rsidRDefault="00602109">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（一）机关运行经费支出情况。2018年本部门机关运行</w:t>
      </w:r>
      <w:r>
        <w:rPr>
          <w:rFonts w:ascii="仿宋_GB2312" w:eastAsia="仿宋_GB2312" w:cs="仿宋_GB2312" w:hint="eastAsia"/>
          <w:spacing w:val="22"/>
          <w:kern w:val="0"/>
          <w:sz w:val="32"/>
          <w:szCs w:val="32"/>
        </w:rPr>
        <w:t>经费支出1020.09万元，比2017年增加207.58万元，增长25.55%。主要</w:t>
      </w:r>
      <w:r>
        <w:rPr>
          <w:rFonts w:ascii="仿宋_GB2312" w:eastAsia="仿宋_GB2312" w:cs="仿宋_GB2312" w:hint="eastAsia"/>
          <w:kern w:val="0"/>
          <w:sz w:val="32"/>
          <w:szCs w:val="32"/>
        </w:rPr>
        <w:t>原因是：2018年增加了在职人员通讯补贴支出；财务对经费核算进行调账处理。</w:t>
      </w:r>
    </w:p>
    <w:p w:rsidR="00C3151C" w:rsidRDefault="00602109">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（二）政府采购支出情况。2018年本部门政府采购支出总额264.41万元，其中：货物支出127.80万元、服务支出136.61万元。</w:t>
      </w:r>
    </w:p>
    <w:p w:rsidR="00C3151C" w:rsidRDefault="00602109">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 xml:space="preserve">（三）国有资产占用情况。截至年末本部门共有车辆2辆，主要是公务用车2 辆；单价50万元以上通用设备8台（套），单价100 万元以上专用设备0台（套）。 </w:t>
      </w:r>
    </w:p>
    <w:p w:rsidR="00C3151C" w:rsidRDefault="00C3151C">
      <w:pPr>
        <w:ind w:firstLineChars="300" w:firstLine="964"/>
        <w:jc w:val="center"/>
        <w:rPr>
          <w:rFonts w:ascii="仿宋_GB2312" w:eastAsia="仿宋_GB2312"/>
          <w:b/>
          <w:sz w:val="32"/>
          <w:szCs w:val="32"/>
        </w:rPr>
      </w:pPr>
    </w:p>
    <w:p w:rsidR="00C3151C" w:rsidRDefault="00C3151C">
      <w:pPr>
        <w:ind w:firstLineChars="300" w:firstLine="964"/>
        <w:jc w:val="center"/>
        <w:rPr>
          <w:rFonts w:ascii="仿宋_GB2312" w:eastAsia="仿宋_GB2312"/>
          <w:b/>
          <w:sz w:val="32"/>
          <w:szCs w:val="32"/>
        </w:rPr>
      </w:pPr>
    </w:p>
    <w:p w:rsidR="00C3151C" w:rsidRDefault="00C3151C">
      <w:pPr>
        <w:ind w:firstLineChars="300" w:firstLine="964"/>
        <w:jc w:val="center"/>
        <w:rPr>
          <w:rFonts w:ascii="仿宋_GB2312" w:eastAsia="仿宋_GB2312"/>
          <w:b/>
          <w:sz w:val="32"/>
          <w:szCs w:val="32"/>
        </w:rPr>
      </w:pPr>
    </w:p>
    <w:p w:rsidR="00C3151C" w:rsidRDefault="00C3151C">
      <w:pPr>
        <w:ind w:firstLineChars="300" w:firstLine="964"/>
        <w:jc w:val="center"/>
        <w:rPr>
          <w:rFonts w:ascii="仿宋_GB2312" w:eastAsia="仿宋_GB2312"/>
          <w:b/>
          <w:sz w:val="32"/>
          <w:szCs w:val="32"/>
        </w:rPr>
      </w:pPr>
    </w:p>
    <w:p w:rsidR="00C3151C" w:rsidRDefault="00C3151C">
      <w:pPr>
        <w:ind w:firstLineChars="300" w:firstLine="964"/>
        <w:jc w:val="center"/>
        <w:rPr>
          <w:rFonts w:ascii="仿宋_GB2312" w:eastAsia="仿宋_GB2312"/>
          <w:b/>
          <w:sz w:val="32"/>
          <w:szCs w:val="32"/>
        </w:rPr>
      </w:pPr>
    </w:p>
    <w:p w:rsidR="00C3151C" w:rsidRDefault="00C3151C">
      <w:pPr>
        <w:ind w:firstLineChars="300" w:firstLine="964"/>
        <w:jc w:val="center"/>
        <w:rPr>
          <w:rFonts w:ascii="仿宋_GB2312" w:eastAsia="仿宋_GB2312"/>
          <w:b/>
          <w:sz w:val="32"/>
          <w:szCs w:val="32"/>
        </w:rPr>
      </w:pPr>
    </w:p>
    <w:p w:rsidR="00C3151C" w:rsidRDefault="00C3151C">
      <w:pPr>
        <w:ind w:firstLineChars="300" w:firstLine="964"/>
        <w:jc w:val="center"/>
        <w:rPr>
          <w:rFonts w:ascii="仿宋_GB2312" w:eastAsia="仿宋_GB2312"/>
          <w:b/>
          <w:sz w:val="32"/>
          <w:szCs w:val="32"/>
        </w:rPr>
      </w:pPr>
    </w:p>
    <w:p w:rsidR="00C3151C" w:rsidRDefault="00602109">
      <w:pPr>
        <w:spacing w:line="560" w:lineRule="exact"/>
        <w:jc w:val="center"/>
        <w:rPr>
          <w:rFonts w:ascii="仿宋_GB2312" w:eastAsia="仿宋_GB2312"/>
          <w:b/>
          <w:sz w:val="32"/>
          <w:szCs w:val="32"/>
        </w:rPr>
      </w:pPr>
      <w:r>
        <w:rPr>
          <w:rFonts w:ascii="仿宋_GB2312" w:eastAsia="仿宋_GB2312" w:hint="eastAsia"/>
          <w:b/>
          <w:sz w:val="32"/>
          <w:szCs w:val="32"/>
        </w:rPr>
        <w:t>第四部分：名词解释</w:t>
      </w:r>
    </w:p>
    <w:p w:rsidR="00C3151C" w:rsidRDefault="00C3151C">
      <w:pPr>
        <w:spacing w:line="560" w:lineRule="exact"/>
        <w:jc w:val="center"/>
        <w:rPr>
          <w:rFonts w:ascii="方正小标宋简体" w:eastAsia="方正小标宋简体"/>
          <w:sz w:val="44"/>
          <w:szCs w:val="44"/>
        </w:rPr>
      </w:pPr>
    </w:p>
    <w:p w:rsidR="00C3151C" w:rsidRDefault="00602109">
      <w:pPr>
        <w:numPr>
          <w:ilvl w:val="0"/>
          <w:numId w:val="2"/>
        </w:numPr>
        <w:spacing w:line="56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C3151C" w:rsidRDefault="00602109">
      <w:pPr>
        <w:numPr>
          <w:ilvl w:val="0"/>
          <w:numId w:val="2"/>
        </w:numPr>
        <w:spacing w:line="56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事业收入：指事业单位开展专业活动、辅助活动所取得的收入。</w:t>
      </w:r>
    </w:p>
    <w:p w:rsidR="00C3151C" w:rsidRDefault="00602109">
      <w:pPr>
        <w:numPr>
          <w:ilvl w:val="0"/>
          <w:numId w:val="2"/>
        </w:numPr>
        <w:spacing w:line="56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C3151C" w:rsidRDefault="00602109">
      <w:pPr>
        <w:numPr>
          <w:ilvl w:val="0"/>
          <w:numId w:val="2"/>
        </w:numPr>
        <w:spacing w:line="56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w:t>
      </w:r>
    </w:p>
    <w:p w:rsidR="00C3151C" w:rsidRDefault="00602109">
      <w:pPr>
        <w:numPr>
          <w:ilvl w:val="0"/>
          <w:numId w:val="2"/>
        </w:numPr>
        <w:spacing w:line="560" w:lineRule="exact"/>
        <w:ind w:firstLine="645"/>
        <w:rPr>
          <w:rFonts w:ascii="仿宋_GB2312" w:eastAsia="仿宋_GB2312"/>
          <w:bCs/>
          <w:sz w:val="32"/>
          <w:szCs w:val="32"/>
        </w:rPr>
      </w:pPr>
      <w:r>
        <w:rPr>
          <w:rFonts w:ascii="仿宋_GB2312" w:eastAsia="仿宋_GB2312" w:hint="eastAsia"/>
          <w:bCs/>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C3151C" w:rsidRDefault="00602109">
      <w:pPr>
        <w:numPr>
          <w:ilvl w:val="0"/>
          <w:numId w:val="2"/>
        </w:numPr>
        <w:spacing w:line="56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C3151C" w:rsidRDefault="00602109">
      <w:pPr>
        <w:numPr>
          <w:ilvl w:val="0"/>
          <w:numId w:val="2"/>
        </w:numPr>
        <w:spacing w:line="56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C3151C" w:rsidRDefault="00602109">
      <w:pPr>
        <w:numPr>
          <w:ilvl w:val="0"/>
          <w:numId w:val="2"/>
        </w:numPr>
        <w:spacing w:line="56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C3151C" w:rsidRDefault="00602109">
      <w:pPr>
        <w:numPr>
          <w:ilvl w:val="0"/>
          <w:numId w:val="2"/>
        </w:numPr>
        <w:spacing w:line="56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w:t>
      </w:r>
      <w:r>
        <w:rPr>
          <w:rFonts w:ascii="仿宋_GB2312" w:eastAsia="仿宋_GB2312" w:hint="eastAsia"/>
          <w:bCs/>
          <w:sz w:val="32"/>
          <w:szCs w:val="32"/>
        </w:rPr>
        <w:lastRenderedPageBreak/>
        <w:t>任务而发生的人员支出和公用支出。</w:t>
      </w:r>
    </w:p>
    <w:p w:rsidR="00C3151C" w:rsidRDefault="00602109">
      <w:pPr>
        <w:numPr>
          <w:ilvl w:val="0"/>
          <w:numId w:val="2"/>
        </w:numPr>
        <w:spacing w:line="56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C3151C" w:rsidRDefault="00602109">
      <w:pPr>
        <w:numPr>
          <w:ilvl w:val="0"/>
          <w:numId w:val="2"/>
        </w:numPr>
        <w:spacing w:line="56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C3151C" w:rsidRDefault="00602109">
      <w:pPr>
        <w:numPr>
          <w:ilvl w:val="0"/>
          <w:numId w:val="2"/>
        </w:numPr>
        <w:spacing w:line="56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C3151C" w:rsidRDefault="00602109">
      <w:pPr>
        <w:numPr>
          <w:ilvl w:val="0"/>
          <w:numId w:val="2"/>
        </w:numPr>
        <w:spacing w:line="56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物业管理费、公务用车运行维护费以及其他费用。</w:t>
      </w:r>
    </w:p>
    <w:p w:rsidR="00C3151C" w:rsidRDefault="00C3151C">
      <w:pPr>
        <w:autoSpaceDE w:val="0"/>
        <w:autoSpaceDN w:val="0"/>
        <w:adjustRightInd w:val="0"/>
        <w:spacing w:line="560" w:lineRule="exact"/>
        <w:ind w:firstLineChars="196" w:firstLine="627"/>
        <w:jc w:val="left"/>
        <w:rPr>
          <w:rFonts w:ascii="仿宋_GB2312" w:eastAsia="仿宋_GB2312" w:cs="仿宋_GB2312"/>
          <w:kern w:val="0"/>
          <w:sz w:val="32"/>
          <w:szCs w:val="32"/>
        </w:rPr>
      </w:pPr>
    </w:p>
    <w:sectPr w:rsidR="00C3151C" w:rsidSect="00C3151C">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090" w:rsidRDefault="00532090" w:rsidP="00C3151C">
      <w:r>
        <w:separator/>
      </w:r>
    </w:p>
  </w:endnote>
  <w:endnote w:type="continuationSeparator" w:id="1">
    <w:p w:rsidR="00532090" w:rsidRDefault="00532090" w:rsidP="00C315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宋体-方正超大字符集">
    <w:altName w:val="微软雅黑"/>
    <w:charset w:val="86"/>
    <w:family w:val="script"/>
    <w:pitch w:val="default"/>
    <w:sig w:usb0="00000000" w:usb1="00000000" w:usb2="00000010" w:usb3="00000000" w:csb0="00040000"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36" w:rsidRDefault="00B36E36">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36" w:rsidRDefault="00B36E36">
    <w:pPr>
      <w:pStyle w:val="a4"/>
      <w:ind w:firstLine="480"/>
      <w:jc w:val="center"/>
      <w:rPr>
        <w:rFonts w:ascii="宋体" w:hAnsi="宋体"/>
        <w:sz w:val="24"/>
        <w:szCs w:val="24"/>
      </w:rP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863591" w:rsidRPr="00863591">
      <w:rPr>
        <w:rFonts w:ascii="宋体" w:hAnsi="宋体"/>
        <w:noProof/>
        <w:sz w:val="24"/>
        <w:szCs w:val="24"/>
        <w:lang w:val="zh-CN"/>
      </w:rPr>
      <w:t>-</w:t>
    </w:r>
    <w:r w:rsidR="00863591">
      <w:rPr>
        <w:rFonts w:ascii="宋体" w:hAnsi="宋体"/>
        <w:noProof/>
        <w:sz w:val="24"/>
        <w:szCs w:val="24"/>
      </w:rPr>
      <w:t xml:space="preserve"> 28 -</w:t>
    </w:r>
    <w:r>
      <w:rPr>
        <w:rFonts w:ascii="宋体" w:hAnsi="宋体"/>
        <w:sz w:val="24"/>
        <w:szCs w:val="24"/>
      </w:rPr>
      <w:fldChar w:fldCharType="end"/>
    </w:r>
  </w:p>
  <w:p w:rsidR="00B36E36" w:rsidRDefault="00B36E36">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36" w:rsidRDefault="00B36E36">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090" w:rsidRDefault="00532090" w:rsidP="00C3151C">
      <w:r>
        <w:separator/>
      </w:r>
    </w:p>
  </w:footnote>
  <w:footnote w:type="continuationSeparator" w:id="1">
    <w:p w:rsidR="00532090" w:rsidRDefault="00532090" w:rsidP="00C315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36" w:rsidRDefault="00B36E36">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36" w:rsidRDefault="00B36E36">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36" w:rsidRDefault="00B36E36">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C8BA7"/>
    <w:multiLevelType w:val="singleLevel"/>
    <w:tmpl w:val="5B3C8BA7"/>
    <w:lvl w:ilvl="0">
      <w:start w:val="1"/>
      <w:numFmt w:val="chineseCounting"/>
      <w:suff w:val="nothing"/>
      <w:lvlText w:val="%1、"/>
      <w:lvlJc w:val="left"/>
    </w:lvl>
  </w:abstractNum>
  <w:abstractNum w:abstractNumId="1">
    <w:nsid w:val="5B568139"/>
    <w:multiLevelType w:val="singleLevel"/>
    <w:tmpl w:val="5B568139"/>
    <w:lvl w:ilvl="0">
      <w:start w:val="10"/>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E07B5"/>
    <w:rsid w:val="00000518"/>
    <w:rsid w:val="000249D2"/>
    <w:rsid w:val="000705A3"/>
    <w:rsid w:val="00070D39"/>
    <w:rsid w:val="000A5D66"/>
    <w:rsid w:val="000A6B6B"/>
    <w:rsid w:val="000E6234"/>
    <w:rsid w:val="000F465A"/>
    <w:rsid w:val="00165D0A"/>
    <w:rsid w:val="001A2FEC"/>
    <w:rsid w:val="001E7E4A"/>
    <w:rsid w:val="00210EEF"/>
    <w:rsid w:val="002D4027"/>
    <w:rsid w:val="002F6E7A"/>
    <w:rsid w:val="003618E5"/>
    <w:rsid w:val="003C3D36"/>
    <w:rsid w:val="00425EA3"/>
    <w:rsid w:val="004334FD"/>
    <w:rsid w:val="004539A7"/>
    <w:rsid w:val="0047755E"/>
    <w:rsid w:val="004C2CF6"/>
    <w:rsid w:val="004D60F2"/>
    <w:rsid w:val="00507690"/>
    <w:rsid w:val="00532090"/>
    <w:rsid w:val="0054524F"/>
    <w:rsid w:val="005462D8"/>
    <w:rsid w:val="00551BB7"/>
    <w:rsid w:val="00556710"/>
    <w:rsid w:val="005629FF"/>
    <w:rsid w:val="005977F2"/>
    <w:rsid w:val="005A0A53"/>
    <w:rsid w:val="005F6F54"/>
    <w:rsid w:val="00602109"/>
    <w:rsid w:val="006278C5"/>
    <w:rsid w:val="006325A0"/>
    <w:rsid w:val="006575FD"/>
    <w:rsid w:val="0066558B"/>
    <w:rsid w:val="006B4928"/>
    <w:rsid w:val="006D4D19"/>
    <w:rsid w:val="00701A06"/>
    <w:rsid w:val="00706AB8"/>
    <w:rsid w:val="00754462"/>
    <w:rsid w:val="00760A7B"/>
    <w:rsid w:val="00781F1C"/>
    <w:rsid w:val="00792ED6"/>
    <w:rsid w:val="007B0084"/>
    <w:rsid w:val="007C50B5"/>
    <w:rsid w:val="007D1F67"/>
    <w:rsid w:val="007E38F2"/>
    <w:rsid w:val="007E6FAD"/>
    <w:rsid w:val="007F2F4E"/>
    <w:rsid w:val="00814955"/>
    <w:rsid w:val="00836ED8"/>
    <w:rsid w:val="00854410"/>
    <w:rsid w:val="00857FA8"/>
    <w:rsid w:val="00863591"/>
    <w:rsid w:val="00891DA2"/>
    <w:rsid w:val="008A6453"/>
    <w:rsid w:val="008B7F54"/>
    <w:rsid w:val="00973386"/>
    <w:rsid w:val="00982B0D"/>
    <w:rsid w:val="009B11B7"/>
    <w:rsid w:val="009B2D5C"/>
    <w:rsid w:val="009B6BEC"/>
    <w:rsid w:val="009D112F"/>
    <w:rsid w:val="009E52D3"/>
    <w:rsid w:val="00A06D0A"/>
    <w:rsid w:val="00A1286F"/>
    <w:rsid w:val="00A2720A"/>
    <w:rsid w:val="00A362ED"/>
    <w:rsid w:val="00A364F2"/>
    <w:rsid w:val="00A70429"/>
    <w:rsid w:val="00A750F3"/>
    <w:rsid w:val="00A7600A"/>
    <w:rsid w:val="00A81E98"/>
    <w:rsid w:val="00B05A43"/>
    <w:rsid w:val="00B15B29"/>
    <w:rsid w:val="00B35F81"/>
    <w:rsid w:val="00B36E36"/>
    <w:rsid w:val="00B50B0F"/>
    <w:rsid w:val="00BE22A1"/>
    <w:rsid w:val="00C17CB4"/>
    <w:rsid w:val="00C3151C"/>
    <w:rsid w:val="00C3587D"/>
    <w:rsid w:val="00C37680"/>
    <w:rsid w:val="00C84224"/>
    <w:rsid w:val="00C86AC0"/>
    <w:rsid w:val="00CA2EEB"/>
    <w:rsid w:val="00CA7FD6"/>
    <w:rsid w:val="00CB2B11"/>
    <w:rsid w:val="00CE5BE6"/>
    <w:rsid w:val="00D068CE"/>
    <w:rsid w:val="00D25A33"/>
    <w:rsid w:val="00D30225"/>
    <w:rsid w:val="00D41FC1"/>
    <w:rsid w:val="00D85035"/>
    <w:rsid w:val="00D918BE"/>
    <w:rsid w:val="00DA473E"/>
    <w:rsid w:val="00E042B3"/>
    <w:rsid w:val="00E05558"/>
    <w:rsid w:val="00E121F4"/>
    <w:rsid w:val="00E35307"/>
    <w:rsid w:val="00E42E52"/>
    <w:rsid w:val="00E708D9"/>
    <w:rsid w:val="00E95150"/>
    <w:rsid w:val="00EC14E8"/>
    <w:rsid w:val="00EE07B5"/>
    <w:rsid w:val="00EE3AC4"/>
    <w:rsid w:val="00EE4ADA"/>
    <w:rsid w:val="00EF6DEB"/>
    <w:rsid w:val="00F0331C"/>
    <w:rsid w:val="00F101AD"/>
    <w:rsid w:val="00F42E4F"/>
    <w:rsid w:val="00F44664"/>
    <w:rsid w:val="00F726AC"/>
    <w:rsid w:val="00F959D7"/>
    <w:rsid w:val="00FB1355"/>
    <w:rsid w:val="00FE0580"/>
    <w:rsid w:val="0149236F"/>
    <w:rsid w:val="01E04B85"/>
    <w:rsid w:val="03643E39"/>
    <w:rsid w:val="048A7892"/>
    <w:rsid w:val="05E77D6D"/>
    <w:rsid w:val="0C222886"/>
    <w:rsid w:val="0CBC44E7"/>
    <w:rsid w:val="0D4C5AE1"/>
    <w:rsid w:val="0F330598"/>
    <w:rsid w:val="16B96626"/>
    <w:rsid w:val="19630424"/>
    <w:rsid w:val="1AE92799"/>
    <w:rsid w:val="1AF9690E"/>
    <w:rsid w:val="1CE427DC"/>
    <w:rsid w:val="1D082A3C"/>
    <w:rsid w:val="1DA33EA1"/>
    <w:rsid w:val="1DF522F6"/>
    <w:rsid w:val="1E3F2A30"/>
    <w:rsid w:val="1E5E4309"/>
    <w:rsid w:val="1ED6412D"/>
    <w:rsid w:val="205A648D"/>
    <w:rsid w:val="21A70A44"/>
    <w:rsid w:val="24571B2A"/>
    <w:rsid w:val="251024B1"/>
    <w:rsid w:val="251E3E7E"/>
    <w:rsid w:val="257E684B"/>
    <w:rsid w:val="25C71077"/>
    <w:rsid w:val="26B926B6"/>
    <w:rsid w:val="279730A8"/>
    <w:rsid w:val="27E6705E"/>
    <w:rsid w:val="2A8E6AAE"/>
    <w:rsid w:val="2B2B3D9F"/>
    <w:rsid w:val="2B6472EC"/>
    <w:rsid w:val="2CA07997"/>
    <w:rsid w:val="30354E4F"/>
    <w:rsid w:val="30E61736"/>
    <w:rsid w:val="31631816"/>
    <w:rsid w:val="31647301"/>
    <w:rsid w:val="32363FA9"/>
    <w:rsid w:val="3369136E"/>
    <w:rsid w:val="346C0830"/>
    <w:rsid w:val="356F718D"/>
    <w:rsid w:val="3631437D"/>
    <w:rsid w:val="365F666B"/>
    <w:rsid w:val="36D74429"/>
    <w:rsid w:val="380B4FD1"/>
    <w:rsid w:val="38174FC3"/>
    <w:rsid w:val="398648EE"/>
    <w:rsid w:val="3AEF5860"/>
    <w:rsid w:val="3C1F5136"/>
    <w:rsid w:val="3EBE4368"/>
    <w:rsid w:val="42E63B69"/>
    <w:rsid w:val="42F048B5"/>
    <w:rsid w:val="43044B56"/>
    <w:rsid w:val="435624DC"/>
    <w:rsid w:val="456604F7"/>
    <w:rsid w:val="4606365A"/>
    <w:rsid w:val="472E5EDC"/>
    <w:rsid w:val="4BD20DA3"/>
    <w:rsid w:val="4C6B6CCE"/>
    <w:rsid w:val="4CD048DD"/>
    <w:rsid w:val="4E524966"/>
    <w:rsid w:val="4F1C1C00"/>
    <w:rsid w:val="50E765AC"/>
    <w:rsid w:val="50EA1410"/>
    <w:rsid w:val="526F674E"/>
    <w:rsid w:val="529241DF"/>
    <w:rsid w:val="58B331EF"/>
    <w:rsid w:val="5904260B"/>
    <w:rsid w:val="59A12735"/>
    <w:rsid w:val="5A4C14B5"/>
    <w:rsid w:val="5B8D65B0"/>
    <w:rsid w:val="5E353AA5"/>
    <w:rsid w:val="5F52126E"/>
    <w:rsid w:val="65C901D6"/>
    <w:rsid w:val="68A31E4F"/>
    <w:rsid w:val="68D70C04"/>
    <w:rsid w:val="69830E14"/>
    <w:rsid w:val="6DA30AEF"/>
    <w:rsid w:val="6DCC0C2A"/>
    <w:rsid w:val="6DE01D2E"/>
    <w:rsid w:val="6E707B94"/>
    <w:rsid w:val="6E754868"/>
    <w:rsid w:val="6FAF64FF"/>
    <w:rsid w:val="6FFF7078"/>
    <w:rsid w:val="707C320C"/>
    <w:rsid w:val="70E253E4"/>
    <w:rsid w:val="71504870"/>
    <w:rsid w:val="717D3F41"/>
    <w:rsid w:val="71817416"/>
    <w:rsid w:val="71BB46D4"/>
    <w:rsid w:val="722354CA"/>
    <w:rsid w:val="72A559D6"/>
    <w:rsid w:val="72CA5419"/>
    <w:rsid w:val="72DB235A"/>
    <w:rsid w:val="735018BD"/>
    <w:rsid w:val="737E2C5E"/>
    <w:rsid w:val="74B7705D"/>
    <w:rsid w:val="76733E62"/>
    <w:rsid w:val="782565D3"/>
    <w:rsid w:val="783A3A8B"/>
    <w:rsid w:val="78791F5B"/>
    <w:rsid w:val="7A517B5E"/>
    <w:rsid w:val="7BC0147D"/>
    <w:rsid w:val="7DBF50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qFormat="1"/>
    <w:lsdException w:name="page number" w:semiHidden="0" w:unhideWhenUsed="0" w:qFormat="1"/>
    <w:lsdException w:name="Title" w:locked="1" w:semiHidden="0" w:unhideWhenUsed="0" w:qFormat="1"/>
    <w:lsdException w:name="Default Paragraph Font" w:uiPriority="1"/>
    <w:lsdException w:name="Subtitle" w:locked="1" w:semiHidden="0" w:unhideWhenUsed="0" w:qFormat="1"/>
    <w:lsdException w:name="Strong" w:semiHidden="0" w:uiPriority="99" w:unhideWhenUsed="0" w:qFormat="1"/>
    <w:lsdException w:name="Emphasis" w:locked="1"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5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qFormat/>
    <w:rsid w:val="00C3151C"/>
    <w:rPr>
      <w:sz w:val="18"/>
      <w:szCs w:val="18"/>
    </w:rPr>
  </w:style>
  <w:style w:type="paragraph" w:styleId="a4">
    <w:name w:val="footer"/>
    <w:basedOn w:val="a"/>
    <w:link w:val="Char0"/>
    <w:qFormat/>
    <w:rsid w:val="00C3151C"/>
    <w:pPr>
      <w:tabs>
        <w:tab w:val="center" w:pos="4153"/>
        <w:tab w:val="right" w:pos="8306"/>
      </w:tabs>
      <w:snapToGrid w:val="0"/>
      <w:jc w:val="left"/>
    </w:pPr>
    <w:rPr>
      <w:rFonts w:ascii="Calibri" w:hAnsi="Calibri"/>
      <w:kern w:val="0"/>
      <w:sz w:val="18"/>
      <w:szCs w:val="18"/>
    </w:rPr>
  </w:style>
  <w:style w:type="paragraph" w:styleId="a5">
    <w:name w:val="header"/>
    <w:basedOn w:val="a"/>
    <w:link w:val="Char1"/>
    <w:qFormat/>
    <w:rsid w:val="00C3151C"/>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6">
    <w:name w:val="Title"/>
    <w:basedOn w:val="a"/>
    <w:next w:val="a"/>
    <w:link w:val="Char2"/>
    <w:qFormat/>
    <w:locked/>
    <w:rsid w:val="00C3151C"/>
    <w:pPr>
      <w:spacing w:before="240" w:after="60"/>
      <w:jc w:val="center"/>
      <w:outlineLvl w:val="0"/>
    </w:pPr>
    <w:rPr>
      <w:rFonts w:ascii="Cambria" w:hAnsi="Cambria"/>
      <w:b/>
      <w:bCs/>
      <w:sz w:val="32"/>
      <w:szCs w:val="32"/>
    </w:rPr>
  </w:style>
  <w:style w:type="character" w:styleId="a7">
    <w:name w:val="Strong"/>
    <w:uiPriority w:val="99"/>
    <w:qFormat/>
    <w:rsid w:val="00C3151C"/>
    <w:rPr>
      <w:rFonts w:cs="Times New Roman"/>
      <w:b/>
      <w:bCs/>
    </w:rPr>
  </w:style>
  <w:style w:type="character" w:styleId="a8">
    <w:name w:val="page number"/>
    <w:basedOn w:val="a0"/>
    <w:qFormat/>
    <w:rsid w:val="00C3151C"/>
  </w:style>
  <w:style w:type="paragraph" w:customStyle="1" w:styleId="1">
    <w:name w:val="列出段落1"/>
    <w:basedOn w:val="a"/>
    <w:uiPriority w:val="99"/>
    <w:qFormat/>
    <w:rsid w:val="00C3151C"/>
    <w:pPr>
      <w:ind w:firstLineChars="200" w:firstLine="420"/>
    </w:pPr>
  </w:style>
  <w:style w:type="character" w:customStyle="1" w:styleId="Char1">
    <w:name w:val="页眉 Char"/>
    <w:link w:val="a5"/>
    <w:qFormat/>
    <w:rsid w:val="00C3151C"/>
    <w:rPr>
      <w:sz w:val="18"/>
      <w:szCs w:val="18"/>
    </w:rPr>
  </w:style>
  <w:style w:type="character" w:customStyle="1" w:styleId="Char0">
    <w:name w:val="页脚 Char"/>
    <w:link w:val="a4"/>
    <w:qFormat/>
    <w:rsid w:val="00C3151C"/>
    <w:rPr>
      <w:sz w:val="18"/>
      <w:szCs w:val="18"/>
    </w:rPr>
  </w:style>
  <w:style w:type="character" w:customStyle="1" w:styleId="Char10">
    <w:name w:val="页眉 Char1"/>
    <w:uiPriority w:val="99"/>
    <w:semiHidden/>
    <w:qFormat/>
    <w:rsid w:val="00C3151C"/>
    <w:rPr>
      <w:rFonts w:ascii="Times New Roman" w:hAnsi="Times New Roman"/>
      <w:sz w:val="18"/>
      <w:szCs w:val="18"/>
    </w:rPr>
  </w:style>
  <w:style w:type="character" w:customStyle="1" w:styleId="Char11">
    <w:name w:val="页脚 Char1"/>
    <w:uiPriority w:val="99"/>
    <w:semiHidden/>
    <w:qFormat/>
    <w:rsid w:val="00C3151C"/>
    <w:rPr>
      <w:rFonts w:ascii="Times New Roman" w:hAnsi="Times New Roman"/>
      <w:sz w:val="18"/>
      <w:szCs w:val="18"/>
    </w:rPr>
  </w:style>
  <w:style w:type="character" w:customStyle="1" w:styleId="Char">
    <w:name w:val="批注框文本 Char"/>
    <w:link w:val="a3"/>
    <w:semiHidden/>
    <w:qFormat/>
    <w:rsid w:val="00C3151C"/>
    <w:rPr>
      <w:rFonts w:ascii="Times New Roman" w:hAnsi="Times New Roman"/>
      <w:sz w:val="18"/>
      <w:szCs w:val="18"/>
    </w:rPr>
  </w:style>
  <w:style w:type="character" w:customStyle="1" w:styleId="Char2">
    <w:name w:val="标题 Char"/>
    <w:link w:val="a6"/>
    <w:qFormat/>
    <w:rsid w:val="00C3151C"/>
    <w:rPr>
      <w:rFonts w:ascii="Cambria" w:hAnsi="Cambria"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31</Pages>
  <Words>2358</Words>
  <Characters>13444</Characters>
  <Application>Microsoft Office Word</Application>
  <DocSecurity>0</DocSecurity>
  <Lines>112</Lines>
  <Paragraphs>31</Paragraphs>
  <ScaleCrop>false</ScaleCrop>
  <Company>微软中国</Company>
  <LinksUpToDate>false</LinksUpToDate>
  <CharactersWithSpaces>15771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柳州市财政局</dc:title>
  <dc:creator>曾卉</dc:creator>
  <cp:lastModifiedBy>柳州市财政局</cp:lastModifiedBy>
  <cp:revision>5</cp:revision>
  <cp:lastPrinted>2019-07-25T09:57:00Z</cp:lastPrinted>
  <dcterms:created xsi:type="dcterms:W3CDTF">2021-06-16T00:17:00Z</dcterms:created>
  <dcterms:modified xsi:type="dcterms:W3CDTF">2021-06-16T00:36:00Z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